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624E97" w:rsidP="009E7225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9E7225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1F771B">
              <w:rPr>
                <w:rFonts w:ascii="Pobeda" w:hAnsi="Pobeda"/>
                <w:color w:val="BC2414"/>
                <w:sz w:val="32"/>
                <w:szCs w:val="32"/>
              </w:rPr>
              <w:t>апреля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9E7225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9E7225">
              <w:rPr>
                <w:rFonts w:ascii="Pobeda" w:hAnsi="Pobeda"/>
                <w:color w:val="BC2414"/>
                <w:sz w:val="32"/>
                <w:szCs w:val="32"/>
              </w:rPr>
              <w:t>20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9E7225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 w:rsidRPr="001F771B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060081">
              <w:rPr>
                <w:rFonts w:ascii="Impact" w:hAnsi="Impact"/>
                <w:i/>
                <w:color w:val="BC2414"/>
                <w:sz w:val="36"/>
              </w:rPr>
              <w:t>1</w:t>
            </w:r>
            <w:r w:rsidR="009E7225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683" w:rsidRPr="00C44683" w:rsidRDefault="00C44683" w:rsidP="00402EF2">
      <w:pPr>
        <w:spacing w:after="40" w:line="223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>1 год и 4</w:t>
      </w:r>
      <w:r w:rsidR="009E7225">
        <w:rPr>
          <w:rFonts w:ascii="Arial" w:hAnsi="Arial" w:cs="Arial"/>
          <w:b/>
          <w:i/>
          <w:color w:val="000000" w:themeColor="text1"/>
          <w:sz w:val="34"/>
          <w:szCs w:val="34"/>
        </w:rPr>
        <w:t>8</w:t>
      </w:r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</w:t>
      </w:r>
      <w:r w:rsidR="000D2ABE">
        <w:rPr>
          <w:rFonts w:ascii="Arial" w:hAnsi="Arial" w:cs="Arial"/>
          <w:b/>
          <w:i/>
          <w:color w:val="000000" w:themeColor="text1"/>
          <w:sz w:val="34"/>
          <w:szCs w:val="34"/>
        </w:rPr>
        <w:t>ей</w:t>
      </w:r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9451DA" w:rsidRPr="009451DA" w:rsidRDefault="009451DA" w:rsidP="009451DA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451DA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авиации и огнем артиллерии Западной группировки войск поражены подразделения ВСУ в районах населенных пунктов </w:t>
      </w:r>
      <w:proofErr w:type="spellStart"/>
      <w:r w:rsidRPr="009451DA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9451DA">
        <w:rPr>
          <w:rFonts w:ascii="Arial" w:hAnsi="Arial" w:cs="Arial"/>
          <w:color w:val="000000" w:themeColor="text1"/>
          <w:sz w:val="34"/>
          <w:szCs w:val="34"/>
        </w:rPr>
        <w:t xml:space="preserve"> и Кисловка Харьковской области. Уничтожено свыше 30 украинских военнослужащих, три танка, два автомобиля, а также самоходная артиллерийская установка </w:t>
      </w:r>
      <w:proofErr w:type="spellStart"/>
      <w:r w:rsidRPr="009451DA">
        <w:rPr>
          <w:rFonts w:ascii="Arial" w:hAnsi="Arial" w:cs="Arial"/>
          <w:color w:val="000000" w:themeColor="text1"/>
          <w:sz w:val="34"/>
          <w:szCs w:val="34"/>
        </w:rPr>
        <w:t>Krab</w:t>
      </w:r>
      <w:proofErr w:type="spellEnd"/>
      <w:r w:rsidRPr="009451DA">
        <w:rPr>
          <w:rFonts w:ascii="Arial" w:hAnsi="Arial" w:cs="Arial"/>
          <w:color w:val="000000" w:themeColor="text1"/>
          <w:sz w:val="34"/>
          <w:szCs w:val="34"/>
        </w:rPr>
        <w:t xml:space="preserve"> польского производства.</w:t>
      </w:r>
    </w:p>
    <w:p w:rsidR="009451DA" w:rsidRPr="009451DA" w:rsidRDefault="009451DA" w:rsidP="009451DA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bookmarkEnd w:id="0"/>
      <w:r w:rsidRPr="009451DA">
        <w:rPr>
          <w:rFonts w:ascii="Arial" w:hAnsi="Arial" w:cs="Arial"/>
          <w:color w:val="000000" w:themeColor="text1"/>
          <w:sz w:val="34"/>
          <w:szCs w:val="34"/>
        </w:rPr>
        <w:t xml:space="preserve">На </w:t>
      </w:r>
      <w:proofErr w:type="spellStart"/>
      <w:r w:rsidRPr="009451DA">
        <w:rPr>
          <w:rFonts w:ascii="Arial" w:hAnsi="Arial" w:cs="Arial"/>
          <w:color w:val="000000" w:themeColor="text1"/>
          <w:sz w:val="34"/>
          <w:szCs w:val="34"/>
        </w:rPr>
        <w:t>Краснолиманском</w:t>
      </w:r>
      <w:proofErr w:type="spellEnd"/>
      <w:r w:rsidRPr="009451DA">
        <w:rPr>
          <w:rFonts w:ascii="Arial" w:hAnsi="Arial" w:cs="Arial"/>
          <w:color w:val="000000" w:themeColor="text1"/>
          <w:sz w:val="34"/>
          <w:szCs w:val="34"/>
        </w:rPr>
        <w:t xml:space="preserve"> направлении ударами штурмовой авиации, огнем артиллерии и активными действиями подразделений группировки войск «Центр» поражены подразделения противника в районе населенного пункта </w:t>
      </w:r>
      <w:proofErr w:type="spellStart"/>
      <w:r w:rsidRPr="009451DA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9451DA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За сутки потери противника на данном направлении составили более 90 украинских военнослужащих, три боевые бронированные машины, пикап, а также гаубица Д-30.</w:t>
      </w:r>
    </w:p>
    <w:p w:rsidR="009451DA" w:rsidRPr="009451DA" w:rsidRDefault="009451DA" w:rsidP="009451DA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451DA">
        <w:rPr>
          <w:rFonts w:ascii="Arial" w:hAnsi="Arial" w:cs="Arial"/>
          <w:color w:val="000000" w:themeColor="text1"/>
          <w:sz w:val="34"/>
          <w:szCs w:val="34"/>
        </w:rPr>
        <w:t>На Донецком направлении основные усилия в боевых действиях были сосредоточены в районе города Артёмовск. Штурмовые отряды «Вагнер» продолжали бои по овладению кварталами в центральной части Артёмовска и вытеснению противника к западным окраинам населенного пункта. На флангах действия штурмовых отрядов поддерживают подразделения Воздушно-десантных войск. Подразделения ракетных войск и артиллерии Южной группировки войск и оперативно-тактическая авиация оказывают авиационную и огневую поддержку наступательных действий. За прошедшие сутки в этих целях в районе города Артёмовск авиацией совершенно 11 самолетовылетов, а ракетными войсками и артиллерией выполнено 48 огневых задач. Потери противника за сутки составили более 450 украинских военнослужащих и наемников, три танка, три боевые машины пехоты, шесть боевых бронированных машин, шесть автомобилей, гаубицы Д-20 и «Мста-Б», а также две радиолокационные станции контрбатарейной борьбы AN/TPQ-50 производства США.</w:t>
      </w:r>
    </w:p>
    <w:p w:rsidR="009451DA" w:rsidRPr="009451DA" w:rsidRDefault="009451DA" w:rsidP="009451DA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451DA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На Южно-Донецком и Запорожском направлениях ударами авиации и огнем артиллерии группировки войск «Восток» нанесено поражение подразделениям ВСУ в районах населенных пунктов Новомихайловка и </w:t>
      </w:r>
      <w:proofErr w:type="spellStart"/>
      <w:r w:rsidRPr="009451DA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9451DA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За сутки на данных направлениях уничтожено до 30 украинских военнослужащих, один пикап, гаубица «Мста-Б», а также самоходная артиллерийская установка «Акация».</w:t>
      </w:r>
    </w:p>
    <w:p w:rsidR="009451DA" w:rsidRPr="009451DA" w:rsidRDefault="009451DA" w:rsidP="009451DA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451DA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ходе огневого поражения уничтожено до 10 украинских военнослужащих, два автомобиля, две самоходные артиллерийские установки «Гвоздика», гаубица Д-30 и боевая машина РСЗО «Град».</w:t>
      </w:r>
    </w:p>
    <w:p w:rsidR="009451DA" w:rsidRPr="009451DA" w:rsidRDefault="009451DA" w:rsidP="009451DA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451DA">
        <w:rPr>
          <w:rFonts w:ascii="Arial" w:hAnsi="Arial" w:cs="Arial"/>
          <w:color w:val="000000" w:themeColor="text1"/>
          <w:sz w:val="34"/>
          <w:szCs w:val="34"/>
        </w:rPr>
        <w:t xml:space="preserve">Оперативно-тактической авиацией, ракетными войсками и артиллерией группировок войск (сил) Вооруженных Сил Российской Федерации за сутки нанесено поражение 74 артиллерийским подразделениям ВСУ на огневых позициях, живой силе и технике в 97 районах. В районе населенного пункта </w:t>
      </w:r>
      <w:proofErr w:type="spellStart"/>
      <w:r w:rsidRPr="009451DA">
        <w:rPr>
          <w:rFonts w:ascii="Arial" w:hAnsi="Arial" w:cs="Arial"/>
          <w:color w:val="000000" w:themeColor="text1"/>
          <w:sz w:val="34"/>
          <w:szCs w:val="34"/>
        </w:rPr>
        <w:t>Миролюбовка</w:t>
      </w:r>
      <w:proofErr w:type="spellEnd"/>
      <w:r w:rsidRPr="009451DA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 вскрыта позиция и уничтожен радиолокатор наведения целей украинского зенитного ракетного комплекса С-300. В районе населенного пункта </w:t>
      </w:r>
      <w:proofErr w:type="spellStart"/>
      <w:r w:rsidRPr="009451DA">
        <w:rPr>
          <w:rFonts w:ascii="Arial" w:hAnsi="Arial" w:cs="Arial"/>
          <w:color w:val="000000" w:themeColor="text1"/>
          <w:sz w:val="34"/>
          <w:szCs w:val="34"/>
        </w:rPr>
        <w:t>Очеретино</w:t>
      </w:r>
      <w:proofErr w:type="spellEnd"/>
      <w:r w:rsidRPr="009451DA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 склад артиллерийских боеприпасов 110-й механизированной бригады ВСУ. В районе населенного пункта </w:t>
      </w:r>
      <w:proofErr w:type="spellStart"/>
      <w:r w:rsidRPr="009451DA">
        <w:rPr>
          <w:rFonts w:ascii="Arial" w:hAnsi="Arial" w:cs="Arial"/>
          <w:color w:val="000000" w:themeColor="text1"/>
          <w:sz w:val="34"/>
          <w:szCs w:val="34"/>
        </w:rPr>
        <w:t>Дылеевка</w:t>
      </w:r>
      <w:proofErr w:type="spellEnd"/>
      <w:r w:rsidRPr="009451DA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уничтожена радиолокационная станция контрбатарейной борьбы AN/TPQ-50 производства США.</w:t>
      </w:r>
    </w:p>
    <w:p w:rsidR="009451DA" w:rsidRPr="009451DA" w:rsidRDefault="009451DA" w:rsidP="009451DA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451DA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перехвачено четыре реактивных снаряда системы залпового огня HIMARS и один управляемый реактивный снаряд GLSDB. Кроме того, уничтожено девять украинских беспилотных летательных аппаратов в районах населенных пунктов </w:t>
      </w:r>
      <w:proofErr w:type="spellStart"/>
      <w:r w:rsidRPr="009451DA">
        <w:rPr>
          <w:rFonts w:ascii="Arial" w:hAnsi="Arial" w:cs="Arial"/>
          <w:color w:val="000000" w:themeColor="text1"/>
          <w:sz w:val="34"/>
          <w:szCs w:val="34"/>
        </w:rPr>
        <w:t>Марьинка</w:t>
      </w:r>
      <w:proofErr w:type="spellEnd"/>
      <w:r w:rsidRPr="009451DA">
        <w:rPr>
          <w:rFonts w:ascii="Arial" w:hAnsi="Arial" w:cs="Arial"/>
          <w:color w:val="000000" w:themeColor="text1"/>
          <w:sz w:val="34"/>
          <w:szCs w:val="34"/>
        </w:rPr>
        <w:t xml:space="preserve">, Веселое, Еленовка Донецкой Народной Республики, </w:t>
      </w:r>
      <w:proofErr w:type="spellStart"/>
      <w:r w:rsidRPr="009451DA">
        <w:rPr>
          <w:rFonts w:ascii="Arial" w:hAnsi="Arial" w:cs="Arial"/>
          <w:color w:val="000000" w:themeColor="text1"/>
          <w:sz w:val="34"/>
          <w:szCs w:val="34"/>
        </w:rPr>
        <w:t>Маринское</w:t>
      </w:r>
      <w:proofErr w:type="spellEnd"/>
      <w:r w:rsidRPr="009451DA">
        <w:rPr>
          <w:rFonts w:ascii="Arial" w:hAnsi="Arial" w:cs="Arial"/>
          <w:color w:val="000000" w:themeColor="text1"/>
          <w:sz w:val="34"/>
          <w:szCs w:val="34"/>
        </w:rPr>
        <w:t>, Новая Маячка Херсонской области.</w:t>
      </w:r>
    </w:p>
    <w:p w:rsidR="00C44683" w:rsidRPr="00C44683" w:rsidRDefault="009451DA" w:rsidP="009451DA">
      <w:pPr>
        <w:spacing w:after="40" w:line="22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451DA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9451DA">
        <w:rPr>
          <w:rFonts w:ascii="Arial" w:hAnsi="Arial" w:cs="Arial"/>
          <w:color w:val="000000" w:themeColor="text1"/>
          <w:sz w:val="34"/>
          <w:szCs w:val="34"/>
        </w:rPr>
        <w:t xml:space="preserve"> 406 самолетов, 228 вертолетов, 3736 беспилотных летательных аппаратов, 415 зенитных ракетных комплексов, 8626 танков и других боевых бронированных машин, 1079 боевых машин реактивных систем залпового огня, 4563 </w:t>
      </w:r>
      <w:proofErr w:type="gramStart"/>
      <w:r w:rsidRPr="009451DA">
        <w:rPr>
          <w:rFonts w:ascii="Arial" w:hAnsi="Arial" w:cs="Arial"/>
          <w:color w:val="000000" w:themeColor="text1"/>
          <w:sz w:val="34"/>
          <w:szCs w:val="34"/>
        </w:rPr>
        <w:t>орудия</w:t>
      </w:r>
      <w:proofErr w:type="gramEnd"/>
      <w:r w:rsidRPr="009451DA">
        <w:rPr>
          <w:rFonts w:ascii="Arial" w:hAnsi="Arial" w:cs="Arial"/>
          <w:color w:val="000000" w:themeColor="text1"/>
          <w:sz w:val="34"/>
          <w:szCs w:val="34"/>
        </w:rPr>
        <w:t xml:space="preserve"> полевой артиллерии и миномета, а также 9426 единиц специальной военной автомобильной техники.</w:t>
      </w:r>
    </w:p>
    <w:sectPr w:rsidR="00C44683" w:rsidRPr="00C44683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27" w:rsidRDefault="00351027" w:rsidP="00175717">
      <w:pPr>
        <w:spacing w:after="0" w:line="240" w:lineRule="auto"/>
      </w:pPr>
      <w:r>
        <w:separator/>
      </w:r>
    </w:p>
  </w:endnote>
  <w:end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9451DA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9451DA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27" w:rsidRDefault="00351027" w:rsidP="00175717">
      <w:pPr>
        <w:spacing w:after="0" w:line="240" w:lineRule="auto"/>
      </w:pPr>
      <w:r>
        <w:separator/>
      </w:r>
    </w:p>
  </w:footnote>
  <w:foot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451D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451D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451D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0081"/>
    <w:rsid w:val="00063662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2ABE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1F771B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1027"/>
    <w:rsid w:val="003570AC"/>
    <w:rsid w:val="0035759E"/>
    <w:rsid w:val="00361FFF"/>
    <w:rsid w:val="0037077D"/>
    <w:rsid w:val="00374AD6"/>
    <w:rsid w:val="00380ABE"/>
    <w:rsid w:val="00386B73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2EF2"/>
    <w:rsid w:val="004032C8"/>
    <w:rsid w:val="004057B0"/>
    <w:rsid w:val="00405B72"/>
    <w:rsid w:val="00424AB3"/>
    <w:rsid w:val="00424C10"/>
    <w:rsid w:val="0043685E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A68AA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24E97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05D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451DA"/>
    <w:rsid w:val="0095131F"/>
    <w:rsid w:val="009531C8"/>
    <w:rsid w:val="00964593"/>
    <w:rsid w:val="00981575"/>
    <w:rsid w:val="00987C58"/>
    <w:rsid w:val="00990E27"/>
    <w:rsid w:val="00994034"/>
    <w:rsid w:val="0099605C"/>
    <w:rsid w:val="009A337A"/>
    <w:rsid w:val="009C3F23"/>
    <w:rsid w:val="009C66D1"/>
    <w:rsid w:val="009D0EFC"/>
    <w:rsid w:val="009D78DA"/>
    <w:rsid w:val="009E02B1"/>
    <w:rsid w:val="009E1850"/>
    <w:rsid w:val="009E7225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876A6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341A0"/>
    <w:rsid w:val="00B47B5C"/>
    <w:rsid w:val="00B555C5"/>
    <w:rsid w:val="00B64261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4683"/>
    <w:rsid w:val="00C459EB"/>
    <w:rsid w:val="00C45D05"/>
    <w:rsid w:val="00C846B5"/>
    <w:rsid w:val="00C94F76"/>
    <w:rsid w:val="00CA027F"/>
    <w:rsid w:val="00CA773A"/>
    <w:rsid w:val="00CB0919"/>
    <w:rsid w:val="00CB411A"/>
    <w:rsid w:val="00CB6AEA"/>
    <w:rsid w:val="00CC3105"/>
    <w:rsid w:val="00CC6157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26F82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138F"/>
    <w:rsid w:val="00F421E8"/>
    <w:rsid w:val="00F47951"/>
    <w:rsid w:val="00F47A1B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5B5A-67B8-4C15-9C68-0417AC25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84</cp:revision>
  <cp:lastPrinted>2022-10-18T11:10:00Z</cp:lastPrinted>
  <dcterms:created xsi:type="dcterms:W3CDTF">2023-02-25T12:06:00Z</dcterms:created>
  <dcterms:modified xsi:type="dcterms:W3CDTF">2023-04-14T11:42:00Z</dcterms:modified>
</cp:coreProperties>
</file>