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94362E" w:rsidP="0094362E">
            <w:pPr>
              <w:rPr>
                <w:rFonts w:ascii="Pobeda" w:hAnsi="Pobeda"/>
                <w:color w:val="BC2414"/>
              </w:rPr>
            </w:pPr>
            <w:proofErr w:type="gramStart"/>
            <w:r w:rsidRPr="0094362E">
              <w:rPr>
                <w:rFonts w:ascii="Pobeda" w:hAnsi="Pobeda"/>
                <w:color w:val="BC2414"/>
                <w:sz w:val="32"/>
                <w:szCs w:val="32"/>
              </w:rPr>
              <w:t>30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24BE3" w:rsidRPr="000957A1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0957A1" w:rsidRPr="0094362E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94362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  <w:lang w:val="en-US"/>
              </w:rPr>
              <w:t>400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-й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94362E" w:rsidRPr="0094362E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="00054E76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94362E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ней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 и огнем артиллерии Западной группировки войск поражена живая сила и техника противника в районах населенных пунктов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Новоселовское и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Уничтожено до 50 украинских военнослужащих, а также два автомобиля.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авиации, огнем артиллерии и тяжелых огнеметных систем группировки войск (сил) «Центр» поражены подразделения ВСУ в районах населенных пунктов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, Невское Луганской Народной Республики,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уничтожено до 130 украинских военнослужащих, две боевые бронированные машины, установка РСЗО «Град», а также самоходная гаубица «Акация».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Южной группировки войск, ударов авиации и огня артиллерии потери противника за сутки составили более 340 военнослужащих и наемников, два танка, четыре боевые машины пехоты, шесть боевых бронированных машин, девять автомобилей, одна установка РСЗО «Ураган», а также гаубицы Д-20 и Д-30.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армейской авиации, огнем артиллерии группировки войск «Восток» нанесено поражение подразделениям ВСУ в районах населенных пунктов Владимировка,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Малиновка и Щербаки Запорожской области. За сутки на данных направлениях уничтожено свыше 25 украинских военнослужащих и две боевые бронированные машины.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противника уничтожено до 25 украинских военнослужащих, 11 автомобилей, а также три гаубицы Д-30.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lastRenderedPageBreak/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93 артиллерийским подразделениям на огневых позициях, живой силе и технике в 107 районах.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Гребенниковка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Сумской области уничтожена самоходная огневая установка украинского зенитного ракетного комплекса «Бук-М1».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Ольговка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уничтожен склад с боеприпасами 126-й бригады территориальной обороны.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Также в районе населенного пункта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Зализничное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уничтожено хранилище топлива 102-й бригады территориальной обороны.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в районе населенного пункта </w:t>
      </w:r>
      <w:proofErr w:type="spellStart"/>
      <w:r w:rsidRPr="0094362E">
        <w:rPr>
          <w:rFonts w:ascii="Arial" w:hAnsi="Arial" w:cs="Arial"/>
          <w:color w:val="000000" w:themeColor="text1"/>
          <w:sz w:val="34"/>
          <w:szCs w:val="34"/>
        </w:rPr>
        <w:t>Темировка</w:t>
      </w:r>
      <w:proofErr w:type="spellEnd"/>
      <w:r w:rsidRPr="0094362E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сбит вертолет Ми-8 воздушных сил Украины.</w:t>
      </w:r>
    </w:p>
    <w:p w:rsidR="0094362E" w:rsidRPr="0094362E" w:rsidRDefault="0094362E" w:rsidP="0094362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362E">
        <w:rPr>
          <w:rFonts w:ascii="Arial" w:hAnsi="Arial" w:cs="Arial"/>
          <w:color w:val="000000" w:themeColor="text1"/>
          <w:sz w:val="34"/>
          <w:szCs w:val="34"/>
        </w:rPr>
        <w:t>Кроме того, в течение суток перехвачена одна оперативно-тактическая ракета «Гром-2», три реактивных снаряда системы залпового огня HIMARS, а также уничтожены два украинских беспилотных летательных аппарата в районах населенных пунктов Новоандреевка и Зеленый Гай Донецкой Народной Республики.</w:t>
      </w:r>
    </w:p>
    <w:p w:rsidR="006913B4" w:rsidRPr="00921332" w:rsidRDefault="0094362E" w:rsidP="0094362E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F421E8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</w:t>
      </w:r>
      <w:r w:rsidR="00F421E8" w:rsidRPr="00F421E8">
        <w:rPr>
          <w:rFonts w:ascii="Arial" w:hAnsi="Arial" w:cs="Arial"/>
          <w:b/>
          <w:color w:val="000000" w:themeColor="text1"/>
          <w:sz w:val="34"/>
          <w:szCs w:val="34"/>
        </w:rPr>
        <w:t>ы</w:t>
      </w:r>
      <w:r w:rsidRPr="00F421E8">
        <w:rPr>
          <w:rFonts w:ascii="Arial" w:hAnsi="Arial" w:cs="Arial"/>
          <w:b/>
          <w:color w:val="000000" w:themeColor="text1"/>
          <w:sz w:val="34"/>
          <w:szCs w:val="34"/>
        </w:rPr>
        <w:t xml:space="preserve">: </w:t>
      </w:r>
      <w:r w:rsidRPr="0094362E">
        <w:rPr>
          <w:rFonts w:ascii="Arial" w:hAnsi="Arial" w:cs="Arial"/>
          <w:color w:val="000000" w:themeColor="text1"/>
          <w:sz w:val="34"/>
          <w:szCs w:val="34"/>
        </w:rPr>
        <w:t>404 самолета, 227 вертолетов, 3622 беспилотных летательных аппарата, 415 зенитных ракетных комплексов, 8472 танка и других боевых бронированных машин, 1076 боевых машин реактивных систем залпового огня, 4462 орудия полевой артиллерии и миномета, а также 9199 единиц специальной военной автомобильной техники.</w:t>
      </w:r>
      <w:bookmarkEnd w:id="0"/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F421E8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F421E8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421E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421E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421E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21E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75E3-09A8-4FA5-8ADE-F42B5F4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63</cp:revision>
  <cp:lastPrinted>2022-10-18T11:10:00Z</cp:lastPrinted>
  <dcterms:created xsi:type="dcterms:W3CDTF">2023-02-25T12:06:00Z</dcterms:created>
  <dcterms:modified xsi:type="dcterms:W3CDTF">2023-03-30T14:28:00Z</dcterms:modified>
</cp:coreProperties>
</file>