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0024C1" w:rsidP="00A876A6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BD1FE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BD1FE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A876A6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9F7BCA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BD1FE8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0024C1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BD1FE8">
              <w:rPr>
                <w:rFonts w:ascii="Impact" w:hAnsi="Impact"/>
                <w:i/>
                <w:color w:val="BC2414"/>
                <w:sz w:val="36"/>
              </w:rPr>
              <w:t>4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BD1FE8">
        <w:rPr>
          <w:rFonts w:ascii="Arial" w:hAnsi="Arial" w:cs="Arial"/>
          <w:b/>
          <w:i/>
          <w:color w:val="000000" w:themeColor="text1"/>
          <w:sz w:val="34"/>
          <w:szCs w:val="34"/>
        </w:rPr>
        <w:t>30</w:t>
      </w:r>
      <w:r w:rsidR="00E77E6F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дней</w:t>
      </w: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активными действиями подразделений, ударами авиации и огнем артиллерии «Западной» группировки войск нанесено поражение живой силе и технике противника в районах населенных пунктов Двуречная, </w:t>
      </w:r>
      <w:proofErr w:type="spellStart"/>
      <w:r w:rsidRPr="00BD1FE8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, Кисловка Харьковской области, Новоселовское и </w:t>
      </w:r>
      <w:proofErr w:type="spellStart"/>
      <w:r w:rsidRPr="00BD1FE8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t>Уничтожено до 60-ти украинских военнослужащих, две боевые бронированные машины, два автомобиля, гаубица Д-20, а также две самоходных артиллерийских установки «</w:t>
      </w:r>
      <w:proofErr w:type="spellStart"/>
      <w:r w:rsidRPr="00BD1FE8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BD1FE8">
        <w:rPr>
          <w:rFonts w:ascii="Arial" w:hAnsi="Arial" w:cs="Arial"/>
          <w:color w:val="000000" w:themeColor="text1"/>
          <w:sz w:val="34"/>
          <w:szCs w:val="34"/>
        </w:rPr>
        <w:t>» польского производства.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авиации, огнем артиллерии и тяжелых огнеметных систем группировки войск (сил) «Центр» поражены подразделения противника в районах населенных пунктов Невское Луганской Народной Республики, </w:t>
      </w:r>
      <w:proofErr w:type="spellStart"/>
      <w:r w:rsidRPr="00BD1FE8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BD1FE8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до 125-ти украинских военнослужащих, три боевые бронированные машины, а также одна боевая машина РСЗО «Град».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активных действий подразделений «Южной» группировки войск, ударов авиации и огня артиллерии за сутки уничтожено свыше 380-ти украинских военнослужащих, один танк, две боевые машины пехоты, десять автомобилей, пикап, а также две самоходные гаубицы «Гвоздика».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оперативно-тактической и армейской авиации, огнем артиллерии группировки войск «Восток» нанесено поражение подразделениям ВСУ в районах населенных пунктов </w:t>
      </w:r>
      <w:proofErr w:type="spellStart"/>
      <w:r w:rsidRPr="00BD1FE8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, Новомихайловка Донецкой Народной Республики, </w:t>
      </w:r>
      <w:proofErr w:type="spellStart"/>
      <w:r w:rsidRPr="00BD1FE8">
        <w:rPr>
          <w:rFonts w:ascii="Arial" w:hAnsi="Arial" w:cs="Arial"/>
          <w:color w:val="000000" w:themeColor="text1"/>
          <w:sz w:val="34"/>
          <w:szCs w:val="34"/>
        </w:rPr>
        <w:t>Луговское</w:t>
      </w:r>
      <w:proofErr w:type="spellEnd"/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 и Щербаки Запорожской области.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lastRenderedPageBreak/>
        <w:t>Потери противника на данных направлениях за сутки составили более 40 украинских военнослужащих, два пикапа, гаубица Д-30, а также одна самоходная артиллерийская установка «</w:t>
      </w:r>
      <w:proofErr w:type="spellStart"/>
      <w:r w:rsidRPr="00BD1FE8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BD1FE8">
        <w:rPr>
          <w:rFonts w:ascii="Arial" w:hAnsi="Arial" w:cs="Arial"/>
          <w:color w:val="000000" w:themeColor="text1"/>
          <w:sz w:val="34"/>
          <w:szCs w:val="34"/>
        </w:rPr>
        <w:t>» польского производства.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огневого поражения противника за сутки уничтожено до 40 украинских военнослужащих, два автомобиля, самоходная гаубица «Гвоздика», а также одна артиллерийская система М777 производства США.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нанесено поражение 87-ми артиллерийским подразделениям ВСУ на огневых позициях, живой силе и технике в 109-ти районах.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Сухой Лиман Одесской области уничтожен ангар с беспилотными летательными аппаратами ВСУ.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Константиновка Донецкой Народной Республики уничтожен склад боеприпасов подразделений наёмников «Иностранный легион».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t>Также, в районе населенного пункта Степное Запорожской области уничтожена радиолокационная станция контрбатарейной борьбы производства США AN/TPQ-37.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за сутки перехвачено три реактивных снаряда системы залпового огня «HIMARS».</w:t>
      </w:r>
    </w:p>
    <w:p w:rsidR="00BD1FE8" w:rsidRPr="00BD1FE8" w:rsidRDefault="00BD1FE8" w:rsidP="00BD1FE8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Кроме того, сбиты 18 украинских беспилотных летательных аппаратов в районах населенных пунктов </w:t>
      </w:r>
      <w:proofErr w:type="spellStart"/>
      <w:r w:rsidRPr="00BD1FE8">
        <w:rPr>
          <w:rFonts w:ascii="Arial" w:hAnsi="Arial" w:cs="Arial"/>
          <w:color w:val="000000" w:themeColor="text1"/>
          <w:sz w:val="34"/>
          <w:szCs w:val="34"/>
        </w:rPr>
        <w:t>Двуречное</w:t>
      </w:r>
      <w:proofErr w:type="spellEnd"/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области, </w:t>
      </w:r>
      <w:proofErr w:type="spellStart"/>
      <w:r w:rsidRPr="00BD1FE8">
        <w:rPr>
          <w:rFonts w:ascii="Arial" w:hAnsi="Arial" w:cs="Arial"/>
          <w:color w:val="000000" w:themeColor="text1"/>
          <w:sz w:val="34"/>
          <w:szCs w:val="34"/>
        </w:rPr>
        <w:t>Голиково</w:t>
      </w:r>
      <w:proofErr w:type="spellEnd"/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BD1FE8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Славное, Новоандреевка, Волноваха, Никольское и Александровка Донецкой Народной Республики.</w:t>
      </w:r>
    </w:p>
    <w:p w:rsidR="006913B4" w:rsidRPr="00921332" w:rsidRDefault="00BD1FE8" w:rsidP="00BD1FE8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bookmarkStart w:id="0" w:name="_GoBack"/>
      <w:r w:rsidRPr="0027274D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bookmarkEnd w:id="0"/>
      <w:r w:rsidRPr="00BD1FE8">
        <w:rPr>
          <w:rFonts w:ascii="Arial" w:hAnsi="Arial" w:cs="Arial"/>
          <w:color w:val="000000" w:themeColor="text1"/>
          <w:sz w:val="34"/>
          <w:szCs w:val="34"/>
        </w:rPr>
        <w:t xml:space="preserve"> 404 самолета, 224 вертолета, 3562 беспилотных летательных аппарата, 414 зенитных ракетных комплексов, 8392 танка и других боевых бронированных машин, 1072 боевые машины реактивных систем залпового огня, 4424 орудия полевой артиллерии и миномета, а также 9091 единица специальной военной автомобильной техники.</w:t>
      </w:r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D0" w:rsidRDefault="00634BD0" w:rsidP="00175717">
      <w:pPr>
        <w:spacing w:after="0" w:line="240" w:lineRule="auto"/>
      </w:pPr>
      <w:r>
        <w:separator/>
      </w:r>
    </w:p>
  </w:endnote>
  <w:end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27274D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27274D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D0" w:rsidRDefault="00634BD0" w:rsidP="00175717">
      <w:pPr>
        <w:spacing w:after="0" w:line="240" w:lineRule="auto"/>
      </w:pPr>
      <w:r>
        <w:separator/>
      </w:r>
    </w:p>
  </w:footnote>
  <w:foot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27274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27274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27274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876A6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8D2B-52C8-4E03-88FA-7CCEEBAD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55</cp:revision>
  <cp:lastPrinted>2022-10-18T11:10:00Z</cp:lastPrinted>
  <dcterms:created xsi:type="dcterms:W3CDTF">2023-02-25T12:06:00Z</dcterms:created>
  <dcterms:modified xsi:type="dcterms:W3CDTF">2023-03-24T13:42:00Z</dcterms:modified>
</cp:coreProperties>
</file>