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024C1" w:rsidP="000024C1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02217C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0024C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90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777230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2</w:t>
      </w:r>
      <w:r w:rsidR="000024C1">
        <w:rPr>
          <w:rFonts w:ascii="Arial" w:hAnsi="Arial" w:cs="Arial"/>
          <w:b/>
          <w:i/>
          <w:color w:val="000000" w:themeColor="text1"/>
          <w:sz w:val="34"/>
          <w:szCs w:val="34"/>
        </w:rPr>
        <w:t>6</w:t>
      </w:r>
      <w:r w:rsidR="00E77E6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дней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ударами авиации и огнем артиллерии «Западной» группировки войск поражены подразделения ВСУ в районах населенных пунктов Двуречная, Берестовое Харьковской области и Артемовка Луганской Народной Республики.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bookmarkEnd w:id="0"/>
      <w:r w:rsidRPr="000024C1">
        <w:rPr>
          <w:rFonts w:ascii="Arial" w:hAnsi="Arial" w:cs="Arial"/>
          <w:color w:val="000000" w:themeColor="text1"/>
          <w:sz w:val="34"/>
          <w:szCs w:val="34"/>
        </w:rPr>
        <w:t>Уничтожено до 55 украинских военнослужащих, боевая бронированная машина, два пикапа, а также гаубица Д-20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активными действиями подразделений группировки войск «Центр», ударами авиации и огнем артиллерии поражена живая сила и техника противника в районах населенных пунктов </w:t>
      </w:r>
      <w:proofErr w:type="spellStart"/>
      <w:r w:rsidRPr="000024C1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 и Терны Донецкой Народной Республики.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свыше 100 украинских военнослужащих, боевая машина пехоты, три пикапа, автомобиль, а также гаубица «Мста-Б».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«Южной» группировки войск и огня артиллерии в районах населенных пунктов Семеновка, Петровское и Тоненькое за сутки уничтожено более 245 украинских военнослужащих, один танк, три боевые бронированные машины, три пикапа, боевая машина РСЗО «Град», а также гаубица «Мста-Б».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0024C1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 и Новомихайловка Донецкой Народной Республики.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>Общие потери противника за сутки на данных направлениях составили свыше 50 украинских военнослужащих, три танка, четыре боевые машины пехоты, две боевые бронированные машины, четыре автомобиля и одна гаубица Д-20.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 Херсонском направлении в ходе огневого поражения уничтожены до 40 украинских военнослужащих, две боевые бронированные машины, три автомобиля, самоходная гаубица «Гвоздика», гаубица Д-30, а также самоходная артиллерийская установка </w:t>
      </w:r>
      <w:proofErr w:type="spellStart"/>
      <w:r w:rsidRPr="000024C1">
        <w:rPr>
          <w:rFonts w:ascii="Arial" w:hAnsi="Arial" w:cs="Arial"/>
          <w:color w:val="000000" w:themeColor="text1"/>
          <w:sz w:val="34"/>
          <w:szCs w:val="34"/>
        </w:rPr>
        <w:t>Paladin</w:t>
      </w:r>
      <w:proofErr w:type="spellEnd"/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 производства США.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прошедших суток нанесено поражение 82 артиллерийским подразделениям на огневых позициях, живой силе и технике противника в 112 районах.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0024C1">
        <w:rPr>
          <w:rFonts w:ascii="Arial" w:hAnsi="Arial" w:cs="Arial"/>
          <w:color w:val="000000" w:themeColor="text1"/>
          <w:sz w:val="34"/>
          <w:szCs w:val="34"/>
        </w:rPr>
        <w:t>Колесниковка</w:t>
      </w:r>
      <w:proofErr w:type="spellEnd"/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сбит вертолет Ми-8 воздушных сил Украины.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перехвачено пять реактивных снарядов системы залпового огня HIMARS, а также одна противорадиолокационная ракета HARM.</w:t>
      </w:r>
    </w:p>
    <w:p w:rsidR="000024C1" w:rsidRPr="000024C1" w:rsidRDefault="000024C1" w:rsidP="000024C1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Кроме того, уничтожены семь украинских беспилотных летательных аппаратов в районах населенных пунктов Кременная, Рубежное, </w:t>
      </w:r>
      <w:proofErr w:type="spellStart"/>
      <w:r w:rsidRPr="000024C1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0024C1">
        <w:rPr>
          <w:rFonts w:ascii="Arial" w:hAnsi="Arial" w:cs="Arial"/>
          <w:color w:val="000000" w:themeColor="text1"/>
          <w:sz w:val="34"/>
          <w:szCs w:val="34"/>
        </w:rPr>
        <w:t>Кармазиновка</w:t>
      </w:r>
      <w:proofErr w:type="spellEnd"/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0024C1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51986" w:rsidRPr="00921332" w:rsidRDefault="000024C1" w:rsidP="000024C1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0024C1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0024C1">
        <w:rPr>
          <w:rFonts w:ascii="Arial" w:hAnsi="Arial" w:cs="Arial"/>
          <w:color w:val="000000" w:themeColor="text1"/>
          <w:sz w:val="34"/>
          <w:szCs w:val="34"/>
        </w:rPr>
        <w:t xml:space="preserve"> 402 самолета, 223 вертолета, 3471 беспилотный летательный аппарат, 414 зенитных ракетных комплексов, 8355 танков и других боевых бронированных машин, 1070 боевых машин реактивных систем залпового огня, 4395 орудий полевой артиллерии и минометов, а также 9027 единиц специальной военной автомобильной техники.</w:t>
      </w:r>
    </w:p>
    <w:p w:rsidR="006913B4" w:rsidRPr="00921332" w:rsidRDefault="006913B4">
      <w:pPr>
        <w:spacing w:after="60" w:line="23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4A" w:rsidRDefault="00DA574A" w:rsidP="00175717">
      <w:pPr>
        <w:spacing w:after="0" w:line="240" w:lineRule="auto"/>
      </w:pPr>
      <w:r>
        <w:separator/>
      </w:r>
    </w:p>
  </w:endnote>
  <w:endnote w:type="continuationSeparator" w:id="0">
    <w:p w:rsidR="00DA574A" w:rsidRDefault="00DA574A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DA574A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DA574A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4A" w:rsidRDefault="00DA574A" w:rsidP="00175717">
      <w:pPr>
        <w:spacing w:after="0" w:line="240" w:lineRule="auto"/>
      </w:pPr>
      <w:r>
        <w:separator/>
      </w:r>
    </w:p>
  </w:footnote>
  <w:footnote w:type="continuationSeparator" w:id="0">
    <w:p w:rsidR="00DA574A" w:rsidRDefault="00DA574A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A574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A574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A574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C554-0CC9-409D-90FF-18F15207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48</cp:revision>
  <cp:lastPrinted>2022-10-18T11:10:00Z</cp:lastPrinted>
  <dcterms:created xsi:type="dcterms:W3CDTF">2023-02-25T12:06:00Z</dcterms:created>
  <dcterms:modified xsi:type="dcterms:W3CDTF">2023-03-20T13:15:00Z</dcterms:modified>
</cp:coreProperties>
</file>