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EC557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C557C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C557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C557C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EC557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EC557C">
              <w:rPr>
                <w:rFonts w:ascii="Impact" w:hAnsi="Impact"/>
                <w:i/>
                <w:color w:val="BC2414"/>
                <w:sz w:val="36"/>
              </w:rPr>
              <w:t>3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1525C" w:rsidRDefault="004032C8" w:rsidP="00C1525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E316D2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EC557C">
        <w:rPr>
          <w:rFonts w:ascii="Arial" w:hAnsi="Arial" w:cs="Arial"/>
          <w:b/>
          <w:i/>
          <w:color w:val="000000" w:themeColor="text1"/>
          <w:sz w:val="34"/>
          <w:szCs w:val="34"/>
        </w:rPr>
        <w:t>9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проведение специальной военной операции.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активными действиями подразделений, огнем артиллерии «Западной» группировки войск поражены подразделения ВСУ в районах населенных пунктов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, Крахмальное Харьковской области,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и Розовка Луганской Народной Республики.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Уничтожено свыше 60 украинских военнослужащих, два автомобиля.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группировки войск (сил) «Центр» нанесено поражение живой силе и технике противника в районах населенных пунктов Невское,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Терны и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110 украинских военнослужащих, два пикапа, а также самоходная артиллерийская установка «Гвоздика».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авиации и огня артиллерии за сутки уничтожено до 190 украинских военнослужащих, три танка, две боевые бронированные машины, четырнадцать автомобилей, а также гаубица «Мста-Б».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поражение подразделениям ВСУ в районах населенных пунктов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Полтавка, Гуляйполе и Щербаки Запорожской области.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За сутки на данных направления уничтожено до 60 украинских военнослужащих, два пикапа, а также гаубицы Д-20 и Д-30.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результате огневого поражения противника за сутки уничтожено свыше 20 украинских военнослужащих, пять автомобилей, две самоходные гаубицы «Акация», а также гаубица «Мста-Б».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76 артиллерийским подразделениям ВСУ на огневых позициях, живой силе и технике в 148-ми районах.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Первомайское Донецкой Народной Республики поражён украинский зенитный ракетный комплекс «Оса-АКМ».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сбито 12 реактивных снарядов системы залпового огня HIMARS и одна противорадиолокационная ракета HARM.</w:t>
      </w:r>
    </w:p>
    <w:p w:rsidR="00EC557C" w:rsidRPr="00EC557C" w:rsidRDefault="00EC557C" w:rsidP="00EC55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уничтожено 16 украинских беспилотных летательных аппаратов в районах населенных пунктов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, Сватово, Новоалександровка,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Новокраснянка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Владимировка,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Егоровка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Васильевка Запорожской области, Новая </w:t>
      </w:r>
      <w:proofErr w:type="spellStart"/>
      <w:r w:rsidRPr="00EC557C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EC557C">
        <w:rPr>
          <w:rFonts w:ascii="Arial" w:hAnsi="Arial" w:cs="Arial"/>
          <w:color w:val="000000" w:themeColor="text1"/>
          <w:sz w:val="34"/>
          <w:szCs w:val="34"/>
        </w:rPr>
        <w:t>, а также Константиновка Херсонской области.</w:t>
      </w:r>
    </w:p>
    <w:p w:rsidR="00651986" w:rsidRPr="00C1525C" w:rsidRDefault="00EC557C" w:rsidP="00EC557C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r w:rsidRPr="00EC557C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EC557C">
        <w:rPr>
          <w:rFonts w:ascii="Arial" w:hAnsi="Arial" w:cs="Arial"/>
          <w:color w:val="000000" w:themeColor="text1"/>
          <w:sz w:val="34"/>
          <w:szCs w:val="34"/>
        </w:rPr>
        <w:t xml:space="preserve"> 400 самолетов, 220 вертолетов, 3401 беспилотный летательный аппарат, 412 зенитных ракетных комплексов, 8280 танков и других боевых бронированных машин, 1055 боевых машин реактивных систем залпового огня, 4333 орудия полевой артиллерии и минометов, а также 8904 единицы специальной военной автомобильной техники.</w:t>
      </w:r>
      <w:bookmarkEnd w:id="0"/>
    </w:p>
    <w:sectPr w:rsidR="00651986" w:rsidRPr="00C1525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EC557C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EC557C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55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55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55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C962-473D-4B3F-ACCE-BF191190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</cp:revision>
  <cp:lastPrinted>2022-10-18T11:10:00Z</cp:lastPrinted>
  <dcterms:created xsi:type="dcterms:W3CDTF">2023-02-25T12:06:00Z</dcterms:created>
  <dcterms:modified xsi:type="dcterms:W3CDTF">2023-03-14T13:28:00Z</dcterms:modified>
</cp:coreProperties>
</file>