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pPr w:leftFromText="180" w:rightFromText="180" w:vertAnchor="text" w:horzAnchor="margin" w:tblpY="51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3118"/>
        <w:gridCol w:w="3816"/>
      </w:tblGrid>
      <w:tr w:rsidR="008B1D87" w:rsidTr="00651986">
        <w:tc>
          <w:tcPr>
            <w:tcW w:w="3828" w:type="dxa"/>
            <w:vAlign w:val="center"/>
          </w:tcPr>
          <w:p w:rsidR="008B1D87" w:rsidRPr="002624E1" w:rsidRDefault="00622883" w:rsidP="00651986">
            <w:pPr>
              <w:rPr>
                <w:rFonts w:ascii="Pobeda" w:hAnsi="Pobeda"/>
                <w:color w:val="BC2414"/>
              </w:rPr>
            </w:pPr>
            <w:proofErr w:type="gramStart"/>
            <w:r>
              <w:rPr>
                <w:rFonts w:ascii="Pobeda" w:hAnsi="Pobeda"/>
                <w:color w:val="BC2414"/>
                <w:sz w:val="32"/>
                <w:szCs w:val="32"/>
              </w:rPr>
              <w:t>2</w:t>
            </w:r>
            <w:r w:rsidR="00651986">
              <w:rPr>
                <w:rFonts w:ascii="Pobeda" w:hAnsi="Pobeda"/>
                <w:color w:val="BC2414"/>
                <w:sz w:val="32"/>
                <w:szCs w:val="32"/>
              </w:rPr>
              <w:t>4</w:t>
            </w:r>
            <w:r w:rsidR="002D08E8">
              <w:rPr>
                <w:rFonts w:ascii="Pobeda" w:hAnsi="Pobeda"/>
                <w:color w:val="BC2414"/>
                <w:sz w:val="32"/>
                <w:szCs w:val="32"/>
              </w:rPr>
              <w:t xml:space="preserve"> </w:t>
            </w:r>
            <w:r w:rsidR="00ED4689">
              <w:rPr>
                <w:rFonts w:ascii="Pobeda" w:hAnsi="Pobeda"/>
                <w:color w:val="BC2414"/>
                <w:sz w:val="32"/>
                <w:szCs w:val="32"/>
              </w:rPr>
              <w:t xml:space="preserve"> </w:t>
            </w:r>
            <w:proofErr w:type="spellStart"/>
            <w:r w:rsidR="00FC47DB">
              <w:rPr>
                <w:rFonts w:ascii="Pobeda" w:hAnsi="Pobeda"/>
                <w:color w:val="BC2414"/>
                <w:sz w:val="32"/>
                <w:szCs w:val="32"/>
              </w:rPr>
              <w:t>ФЕВРАЛ</w:t>
            </w:r>
            <w:r w:rsidR="0035759E" w:rsidRPr="00DB5BE3">
              <w:rPr>
                <w:rFonts w:ascii="Pobeda" w:hAnsi="Pobeda"/>
                <w:color w:val="BC2414"/>
                <w:sz w:val="32"/>
                <w:szCs w:val="32"/>
              </w:rPr>
              <w:t>я</w:t>
            </w:r>
            <w:proofErr w:type="spellEnd"/>
            <w:proofErr w:type="gramEnd"/>
            <w:r w:rsidR="008B1D87" w:rsidRPr="00DB5BE3">
              <w:rPr>
                <w:rFonts w:ascii="Pobeda" w:hAnsi="Pobeda"/>
                <w:color w:val="BC2414"/>
                <w:sz w:val="32"/>
                <w:szCs w:val="32"/>
              </w:rPr>
              <w:t xml:space="preserve">  202</w:t>
            </w:r>
            <w:r w:rsidR="0035759E" w:rsidRPr="00DB5BE3">
              <w:rPr>
                <w:rFonts w:ascii="Pobeda" w:hAnsi="Pobeda"/>
                <w:color w:val="BC2414"/>
                <w:sz w:val="32"/>
                <w:szCs w:val="32"/>
              </w:rPr>
              <w:t>3</w:t>
            </w:r>
            <w:r w:rsidR="008B1D87" w:rsidRPr="00DB5BE3">
              <w:rPr>
                <w:rFonts w:ascii="Pobeda" w:hAnsi="Pobeda"/>
                <w:color w:val="BC2414"/>
                <w:sz w:val="32"/>
                <w:szCs w:val="32"/>
              </w:rPr>
              <w:t xml:space="preserve"> г., 1</w:t>
            </w:r>
            <w:r w:rsidR="00651986">
              <w:rPr>
                <w:rFonts w:ascii="Pobeda" w:hAnsi="Pobeda"/>
                <w:color w:val="BC2414"/>
                <w:sz w:val="32"/>
                <w:szCs w:val="32"/>
              </w:rPr>
              <w:t>3</w:t>
            </w:r>
            <w:r w:rsidR="008B1D87" w:rsidRPr="00DB5BE3">
              <w:rPr>
                <w:rFonts w:ascii="Pobeda" w:hAnsi="Pobeda"/>
                <w:color w:val="BC2414"/>
                <w:sz w:val="32"/>
                <w:szCs w:val="32"/>
              </w:rPr>
              <w:t>:</w:t>
            </w:r>
            <w:r w:rsidR="00651986">
              <w:rPr>
                <w:rFonts w:ascii="Pobeda" w:hAnsi="Pobeda"/>
                <w:color w:val="BC2414"/>
                <w:sz w:val="32"/>
                <w:szCs w:val="32"/>
              </w:rPr>
              <w:t>5</w:t>
            </w:r>
            <w:r w:rsidR="00582B21" w:rsidRPr="00981575">
              <w:rPr>
                <w:rFonts w:ascii="Pobeda" w:hAnsi="Pobeda"/>
                <w:color w:val="BC2414"/>
                <w:sz w:val="32"/>
                <w:szCs w:val="32"/>
              </w:rPr>
              <w:t>5</w:t>
            </w:r>
            <w:r w:rsidR="008B1D87" w:rsidRPr="00DB5BE3">
              <w:rPr>
                <w:rFonts w:ascii="Pobeda" w:hAnsi="Pobeda"/>
                <w:color w:val="BC2414"/>
                <w:sz w:val="32"/>
                <w:szCs w:val="32"/>
              </w:rPr>
              <w:t xml:space="preserve"> (МСК)</w:t>
            </w:r>
          </w:p>
        </w:tc>
        <w:tc>
          <w:tcPr>
            <w:tcW w:w="3118" w:type="dxa"/>
            <w:vAlign w:val="center"/>
          </w:tcPr>
          <w:p w:rsidR="008B1D87" w:rsidRPr="002624E1" w:rsidRDefault="002928F3" w:rsidP="00651986">
            <w:pPr>
              <w:jc w:val="center"/>
              <w:rPr>
                <w:rFonts w:ascii="Impact" w:hAnsi="Impact"/>
                <w:i/>
                <w:color w:val="BC2414"/>
                <w:sz w:val="28"/>
              </w:rPr>
            </w:pPr>
            <w:r>
              <w:rPr>
                <w:rFonts w:ascii="Impact" w:hAnsi="Impact"/>
                <w:i/>
                <w:color w:val="BC2414"/>
                <w:sz w:val="36"/>
              </w:rPr>
              <w:t>366-</w:t>
            </w:r>
            <w:proofErr w:type="gramStart"/>
            <w:r>
              <w:rPr>
                <w:rFonts w:ascii="Impact" w:hAnsi="Impact"/>
                <w:i/>
                <w:color w:val="BC2414"/>
                <w:sz w:val="36"/>
              </w:rPr>
              <w:t xml:space="preserve">й </w:t>
            </w:r>
            <w:r w:rsidR="008B1D87">
              <w:rPr>
                <w:rFonts w:ascii="Impact" w:hAnsi="Impact"/>
                <w:i/>
                <w:color w:val="BC2414"/>
                <w:sz w:val="36"/>
              </w:rPr>
              <w:t xml:space="preserve"> день</w:t>
            </w:r>
            <w:proofErr w:type="gramEnd"/>
          </w:p>
        </w:tc>
        <w:tc>
          <w:tcPr>
            <w:tcW w:w="3816" w:type="dxa"/>
            <w:vAlign w:val="center"/>
          </w:tcPr>
          <w:p w:rsidR="008B1D87" w:rsidRPr="00EE4426" w:rsidRDefault="005F36B5" w:rsidP="005F36B5">
            <w:pPr>
              <w:jc w:val="right"/>
              <w:rPr>
                <w:rFonts w:ascii="Pobeda" w:hAnsi="Pobeda"/>
                <w:b/>
                <w:i/>
                <w:sz w:val="32"/>
                <w:szCs w:val="32"/>
              </w:rPr>
            </w:pPr>
            <w:proofErr w:type="gramStart"/>
            <w:r>
              <w:rPr>
                <w:rFonts w:ascii="Pobeda" w:hAnsi="Pobeda"/>
                <w:b/>
                <w:i/>
                <w:color w:val="BC2414"/>
                <w:sz w:val="32"/>
                <w:szCs w:val="32"/>
              </w:rPr>
              <w:t>ПРОЧТИ  и</w:t>
            </w:r>
            <w:proofErr w:type="gramEnd"/>
            <w:r>
              <w:rPr>
                <w:rFonts w:ascii="Pobeda" w:hAnsi="Pobeda"/>
                <w:b/>
                <w:i/>
                <w:color w:val="BC2414"/>
                <w:sz w:val="32"/>
                <w:szCs w:val="32"/>
              </w:rPr>
              <w:t xml:space="preserve">  ПЕРЕДАЙ  ДРУГОМУ !</w:t>
            </w:r>
          </w:p>
        </w:tc>
      </w:tr>
      <w:tr w:rsidR="008B1D87" w:rsidTr="008B1D87">
        <w:tc>
          <w:tcPr>
            <w:tcW w:w="10762" w:type="dxa"/>
            <w:gridSpan w:val="3"/>
            <w:shd w:val="clear" w:color="auto" w:fill="BC2414"/>
          </w:tcPr>
          <w:p w:rsidR="008B1D87" w:rsidRPr="002624E1" w:rsidRDefault="008B1D87" w:rsidP="008B1D87">
            <w:pPr>
              <w:rPr>
                <w:sz w:val="8"/>
                <w:szCs w:val="8"/>
              </w:rPr>
            </w:pPr>
          </w:p>
        </w:tc>
      </w:tr>
      <w:tr w:rsidR="00542286" w:rsidTr="008B1D87">
        <w:tc>
          <w:tcPr>
            <w:tcW w:w="10762" w:type="dxa"/>
            <w:gridSpan w:val="3"/>
            <w:shd w:val="clear" w:color="auto" w:fill="BC2414"/>
          </w:tcPr>
          <w:p w:rsidR="00542286" w:rsidRPr="002624E1" w:rsidRDefault="00542286" w:rsidP="008B1D87">
            <w:pPr>
              <w:rPr>
                <w:sz w:val="8"/>
                <w:szCs w:val="8"/>
              </w:rPr>
            </w:pPr>
          </w:p>
        </w:tc>
      </w:tr>
    </w:tbl>
    <w:p w:rsidR="00D73BA9" w:rsidRPr="00D73BA9" w:rsidRDefault="00D73BA9" w:rsidP="00F674CC">
      <w:pPr>
        <w:spacing w:after="0" w:line="240" w:lineRule="auto"/>
        <w:rPr>
          <w:sz w:val="16"/>
          <w:szCs w:val="16"/>
        </w:rPr>
      </w:pPr>
    </w:p>
    <w:p w:rsidR="00152F1E" w:rsidRPr="001F213D" w:rsidRDefault="008B1D87" w:rsidP="00F674CC">
      <w:pPr>
        <w:spacing w:after="0" w:line="240" w:lineRule="auto"/>
        <w:rPr>
          <w:sz w:val="20"/>
          <w:szCs w:val="20"/>
        </w:rPr>
      </w:pPr>
      <w:r w:rsidRPr="001F213D"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1" locked="0" layoutInCell="1" allowOverlap="1" wp14:anchorId="07828E83" wp14:editId="36A1F21C">
            <wp:simplePos x="0" y="0"/>
            <wp:positionH relativeFrom="margin">
              <wp:align>right</wp:align>
            </wp:positionH>
            <wp:positionV relativeFrom="margin">
              <wp:posOffset>-325120</wp:posOffset>
            </wp:positionV>
            <wp:extent cx="6840220" cy="625475"/>
            <wp:effectExtent l="0" t="0" r="0" b="3175"/>
            <wp:wrapTight wrapText="bothSides">
              <wp:wrapPolygon edited="0">
                <wp:start x="0" y="0"/>
                <wp:lineTo x="0" y="21052"/>
                <wp:lineTo x="21536" y="21052"/>
                <wp:lineTo x="21536" y="0"/>
                <wp:lineTo x="0" y="0"/>
              </wp:wrapPolygon>
            </wp:wrapTight>
            <wp:docPr id="2" name="Рисунок 2" descr="C:\Users\AM\Desktop\СВО титу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M\Desktop\СВО титул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62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B411A" w:rsidRPr="00651986" w:rsidRDefault="002928F3" w:rsidP="00981575">
      <w:pPr>
        <w:spacing w:after="40" w:line="230" w:lineRule="auto"/>
        <w:ind w:firstLine="709"/>
        <w:jc w:val="both"/>
        <w:rPr>
          <w:rFonts w:ascii="Arial" w:hAnsi="Arial" w:cs="Arial"/>
          <w:b/>
          <w:i/>
          <w:color w:val="000000" w:themeColor="text1"/>
          <w:sz w:val="34"/>
          <w:szCs w:val="34"/>
        </w:rPr>
      </w:pPr>
      <w:r>
        <w:rPr>
          <w:rFonts w:ascii="Arial" w:hAnsi="Arial" w:cs="Arial"/>
          <w:b/>
          <w:i/>
          <w:color w:val="000000" w:themeColor="text1"/>
          <w:sz w:val="34"/>
          <w:szCs w:val="34"/>
        </w:rPr>
        <w:t xml:space="preserve">1 год и 1 день </w:t>
      </w:r>
      <w:r w:rsidR="00F406B5" w:rsidRPr="00F406B5">
        <w:rPr>
          <w:rFonts w:ascii="Arial" w:hAnsi="Arial" w:cs="Arial"/>
          <w:b/>
          <w:i/>
          <w:color w:val="000000" w:themeColor="text1"/>
          <w:sz w:val="34"/>
          <w:szCs w:val="34"/>
        </w:rPr>
        <w:t>Вооруженные силы Российской Федерации проводят специальную военную операцию по борьбе с пособниками американского фашизма и проявлениями западного нацизма на границах нашего Отечества</w:t>
      </w:r>
      <w:bookmarkStart w:id="0" w:name="_GoBack"/>
      <w:bookmarkEnd w:id="0"/>
      <w:r w:rsidRPr="002928F3">
        <w:rPr>
          <w:rFonts w:ascii="Arial" w:hAnsi="Arial" w:cs="Arial"/>
          <w:b/>
          <w:i/>
          <w:color w:val="000000" w:themeColor="text1"/>
          <w:sz w:val="34"/>
          <w:szCs w:val="34"/>
        </w:rPr>
        <w:t>.</w:t>
      </w:r>
    </w:p>
    <w:p w:rsidR="00651986" w:rsidRPr="00651986" w:rsidRDefault="00651986" w:rsidP="00651986">
      <w:pPr>
        <w:spacing w:after="40" w:line="23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651986">
        <w:rPr>
          <w:rFonts w:ascii="Arial" w:hAnsi="Arial" w:cs="Arial"/>
          <w:color w:val="000000" w:themeColor="text1"/>
          <w:sz w:val="34"/>
          <w:szCs w:val="34"/>
        </w:rPr>
        <w:t xml:space="preserve">На Купянском направлении ударами армейской авиации и огнем артиллерии «Западной» группировки войск нанесено поражение живой силе и технике противника в районах населенных пунктов Двуречная, Крахмальное и </w:t>
      </w:r>
      <w:proofErr w:type="spellStart"/>
      <w:r w:rsidRPr="00651986">
        <w:rPr>
          <w:rFonts w:ascii="Arial" w:hAnsi="Arial" w:cs="Arial"/>
          <w:color w:val="000000" w:themeColor="text1"/>
          <w:sz w:val="34"/>
          <w:szCs w:val="34"/>
        </w:rPr>
        <w:t>Табаевка</w:t>
      </w:r>
      <w:proofErr w:type="spellEnd"/>
      <w:r w:rsidRPr="00651986">
        <w:rPr>
          <w:rFonts w:ascii="Arial" w:hAnsi="Arial" w:cs="Arial"/>
          <w:color w:val="000000" w:themeColor="text1"/>
          <w:sz w:val="34"/>
          <w:szCs w:val="34"/>
        </w:rPr>
        <w:t xml:space="preserve"> Харьковской области.</w:t>
      </w:r>
    </w:p>
    <w:p w:rsidR="00651986" w:rsidRPr="00651986" w:rsidRDefault="00651986" w:rsidP="00651986">
      <w:pPr>
        <w:spacing w:after="40" w:line="23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651986">
        <w:rPr>
          <w:rFonts w:ascii="Arial" w:hAnsi="Arial" w:cs="Arial"/>
          <w:color w:val="000000" w:themeColor="text1"/>
          <w:sz w:val="34"/>
          <w:szCs w:val="34"/>
        </w:rPr>
        <w:t>За сутки на данном направлении уничтожено более 60-ти украинских военнослужащих, две боевые бронированные машины, четыре автомобиля, самоходная гаубица «Гвоздика» и одна гаубица Д-20.</w:t>
      </w:r>
    </w:p>
    <w:p w:rsidR="00651986" w:rsidRPr="00651986" w:rsidRDefault="00651986" w:rsidP="00651986">
      <w:pPr>
        <w:spacing w:after="40" w:line="23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651986">
        <w:rPr>
          <w:rFonts w:ascii="Arial" w:hAnsi="Arial" w:cs="Arial"/>
          <w:color w:val="000000" w:themeColor="text1"/>
          <w:sz w:val="34"/>
          <w:szCs w:val="34"/>
        </w:rPr>
        <w:t xml:space="preserve">На Красно-Лиманском направлении в результате активных действий подразделений группировки войск «Центр» при поддержке штурмовой и армейской авиации, огня артиллерии в районах населенных пунктов </w:t>
      </w:r>
      <w:proofErr w:type="spellStart"/>
      <w:r w:rsidRPr="00651986">
        <w:rPr>
          <w:rFonts w:ascii="Arial" w:hAnsi="Arial" w:cs="Arial"/>
          <w:color w:val="000000" w:themeColor="text1"/>
          <w:sz w:val="34"/>
          <w:szCs w:val="34"/>
        </w:rPr>
        <w:t>Новосадовое</w:t>
      </w:r>
      <w:proofErr w:type="spellEnd"/>
      <w:r w:rsidRPr="00651986">
        <w:rPr>
          <w:rFonts w:ascii="Arial" w:hAnsi="Arial" w:cs="Arial"/>
          <w:color w:val="000000" w:themeColor="text1"/>
          <w:sz w:val="34"/>
          <w:szCs w:val="34"/>
        </w:rPr>
        <w:t xml:space="preserve"> Донецкой народной республики, </w:t>
      </w:r>
      <w:proofErr w:type="spellStart"/>
      <w:r w:rsidRPr="00651986">
        <w:rPr>
          <w:rFonts w:ascii="Arial" w:hAnsi="Arial" w:cs="Arial"/>
          <w:color w:val="000000" w:themeColor="text1"/>
          <w:sz w:val="34"/>
          <w:szCs w:val="34"/>
        </w:rPr>
        <w:t>Площанка</w:t>
      </w:r>
      <w:proofErr w:type="spellEnd"/>
      <w:r w:rsidRPr="00651986">
        <w:rPr>
          <w:rFonts w:ascii="Arial" w:hAnsi="Arial" w:cs="Arial"/>
          <w:color w:val="000000" w:themeColor="text1"/>
          <w:sz w:val="34"/>
          <w:szCs w:val="34"/>
        </w:rPr>
        <w:t xml:space="preserve">, Макеевка, </w:t>
      </w:r>
      <w:proofErr w:type="spellStart"/>
      <w:r w:rsidRPr="00651986">
        <w:rPr>
          <w:rFonts w:ascii="Arial" w:hAnsi="Arial" w:cs="Arial"/>
          <w:color w:val="000000" w:themeColor="text1"/>
          <w:sz w:val="34"/>
          <w:szCs w:val="34"/>
        </w:rPr>
        <w:t>Червонопоповка</w:t>
      </w:r>
      <w:proofErr w:type="spellEnd"/>
      <w:r w:rsidRPr="00651986">
        <w:rPr>
          <w:rFonts w:ascii="Arial" w:hAnsi="Arial" w:cs="Arial"/>
          <w:color w:val="000000" w:themeColor="text1"/>
          <w:sz w:val="34"/>
          <w:szCs w:val="34"/>
        </w:rPr>
        <w:t xml:space="preserve"> и </w:t>
      </w:r>
      <w:proofErr w:type="spellStart"/>
      <w:r w:rsidRPr="00651986">
        <w:rPr>
          <w:rFonts w:ascii="Arial" w:hAnsi="Arial" w:cs="Arial"/>
          <w:color w:val="000000" w:themeColor="text1"/>
          <w:sz w:val="34"/>
          <w:szCs w:val="34"/>
        </w:rPr>
        <w:t>Червоная</w:t>
      </w:r>
      <w:proofErr w:type="spellEnd"/>
      <w:r w:rsidRPr="00651986">
        <w:rPr>
          <w:rFonts w:ascii="Arial" w:hAnsi="Arial" w:cs="Arial"/>
          <w:color w:val="000000" w:themeColor="text1"/>
          <w:sz w:val="34"/>
          <w:szCs w:val="34"/>
        </w:rPr>
        <w:t xml:space="preserve"> </w:t>
      </w:r>
      <w:proofErr w:type="spellStart"/>
      <w:r w:rsidRPr="00651986">
        <w:rPr>
          <w:rFonts w:ascii="Arial" w:hAnsi="Arial" w:cs="Arial"/>
          <w:color w:val="000000" w:themeColor="text1"/>
          <w:sz w:val="34"/>
          <w:szCs w:val="34"/>
        </w:rPr>
        <w:t>Диброва</w:t>
      </w:r>
      <w:proofErr w:type="spellEnd"/>
      <w:r w:rsidRPr="00651986">
        <w:rPr>
          <w:rFonts w:ascii="Arial" w:hAnsi="Arial" w:cs="Arial"/>
          <w:color w:val="000000" w:themeColor="text1"/>
          <w:sz w:val="34"/>
          <w:szCs w:val="34"/>
        </w:rPr>
        <w:t xml:space="preserve"> Луганской народной республики уничтожено до 140-ка украинских военнослужащих, три боевые бронированные машины, три автомобиля, боевая машина РСЗО «Град», а также гаубицы «Мста-Б», Д-20 и Д-30.</w:t>
      </w:r>
    </w:p>
    <w:p w:rsidR="00651986" w:rsidRPr="00651986" w:rsidRDefault="00651986" w:rsidP="00651986">
      <w:pPr>
        <w:spacing w:after="40" w:line="23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651986">
        <w:rPr>
          <w:rFonts w:ascii="Arial" w:hAnsi="Arial" w:cs="Arial"/>
          <w:color w:val="000000" w:themeColor="text1"/>
          <w:sz w:val="34"/>
          <w:szCs w:val="34"/>
        </w:rPr>
        <w:t>На Донецком направлении подразделениями «Южной» группировки войск нанесено комплексное огневое поражение скоплениям живой силы и техники противника по всей линии боевого соприкосновения.</w:t>
      </w:r>
    </w:p>
    <w:p w:rsidR="00651986" w:rsidRPr="00651986" w:rsidRDefault="00651986" w:rsidP="00651986">
      <w:pPr>
        <w:spacing w:after="40" w:line="23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651986">
        <w:rPr>
          <w:rFonts w:ascii="Arial" w:hAnsi="Arial" w:cs="Arial"/>
          <w:color w:val="000000" w:themeColor="text1"/>
          <w:sz w:val="34"/>
          <w:szCs w:val="34"/>
        </w:rPr>
        <w:t>Потери противника за сутки на данном направлении составили до 240 украинских военнослужащих, два танка, семь боевых бронированных машин, шесть автомобилей, гаубицы Д-20 и Д-30, противотанковая пушка Д-44, а также одна артиллерийская система М777 производства США.</w:t>
      </w:r>
    </w:p>
    <w:p w:rsidR="00651986" w:rsidRPr="00651986" w:rsidRDefault="00651986" w:rsidP="00651986">
      <w:pPr>
        <w:spacing w:after="40" w:line="23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651986">
        <w:rPr>
          <w:rFonts w:ascii="Arial" w:hAnsi="Arial" w:cs="Arial"/>
          <w:color w:val="000000" w:themeColor="text1"/>
          <w:sz w:val="34"/>
          <w:szCs w:val="34"/>
        </w:rPr>
        <w:t>Кроме того, в районе населенного пункта Авдеевка Донецкой народной республики уничтожены командный пункт и склад с боеприпасами ВСУ.</w:t>
      </w:r>
    </w:p>
    <w:p w:rsidR="00651986" w:rsidRPr="00651986" w:rsidRDefault="00651986" w:rsidP="00651986">
      <w:pPr>
        <w:spacing w:after="40" w:line="23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651986">
        <w:rPr>
          <w:rFonts w:ascii="Arial" w:hAnsi="Arial" w:cs="Arial"/>
          <w:color w:val="000000" w:themeColor="text1"/>
          <w:sz w:val="34"/>
          <w:szCs w:val="34"/>
        </w:rPr>
        <w:t xml:space="preserve">На Южно-Донецком направлении оперативно-тактической авиацией и артиллерией группировки войск «Восток» нанесено комплексное огневое поражение подразделениям ВСУ в районах </w:t>
      </w:r>
      <w:r w:rsidRPr="00651986">
        <w:rPr>
          <w:rFonts w:ascii="Arial" w:hAnsi="Arial" w:cs="Arial"/>
          <w:color w:val="000000" w:themeColor="text1"/>
          <w:sz w:val="34"/>
          <w:szCs w:val="34"/>
        </w:rPr>
        <w:lastRenderedPageBreak/>
        <w:t xml:space="preserve">населенных пунктов Водяное, Угледар и </w:t>
      </w:r>
      <w:proofErr w:type="spellStart"/>
      <w:r w:rsidRPr="00651986">
        <w:rPr>
          <w:rFonts w:ascii="Arial" w:hAnsi="Arial" w:cs="Arial"/>
          <w:color w:val="000000" w:themeColor="text1"/>
          <w:sz w:val="34"/>
          <w:szCs w:val="34"/>
        </w:rPr>
        <w:t>Пречистовка</w:t>
      </w:r>
      <w:proofErr w:type="spellEnd"/>
      <w:r w:rsidRPr="00651986">
        <w:rPr>
          <w:rFonts w:ascii="Arial" w:hAnsi="Arial" w:cs="Arial"/>
          <w:color w:val="000000" w:themeColor="text1"/>
          <w:sz w:val="34"/>
          <w:szCs w:val="34"/>
        </w:rPr>
        <w:t xml:space="preserve"> Донецкой народной республики.</w:t>
      </w:r>
    </w:p>
    <w:p w:rsidR="00651986" w:rsidRPr="00651986" w:rsidRDefault="00651986" w:rsidP="00651986">
      <w:pPr>
        <w:spacing w:after="40" w:line="23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651986">
        <w:rPr>
          <w:rFonts w:ascii="Arial" w:hAnsi="Arial" w:cs="Arial"/>
          <w:color w:val="000000" w:themeColor="text1"/>
          <w:sz w:val="34"/>
          <w:szCs w:val="34"/>
        </w:rPr>
        <w:t>За сутки на данном направлении уничтожено более 80-ти украинских военнослужащих, один танк, две боевые машины пехоты, три пикапа, четыре боевые машины РСЗО «Ураган», одна гаубица Д-20, артиллерийская система М777 производства США, самоходная артиллерийская установка «</w:t>
      </w:r>
      <w:proofErr w:type="spellStart"/>
      <w:r w:rsidRPr="00651986">
        <w:rPr>
          <w:rFonts w:ascii="Arial" w:hAnsi="Arial" w:cs="Arial"/>
          <w:color w:val="000000" w:themeColor="text1"/>
          <w:sz w:val="34"/>
          <w:szCs w:val="34"/>
        </w:rPr>
        <w:t>Krab</w:t>
      </w:r>
      <w:proofErr w:type="spellEnd"/>
      <w:r w:rsidRPr="00651986">
        <w:rPr>
          <w:rFonts w:ascii="Arial" w:hAnsi="Arial" w:cs="Arial"/>
          <w:color w:val="000000" w:themeColor="text1"/>
          <w:sz w:val="34"/>
          <w:szCs w:val="34"/>
        </w:rPr>
        <w:t>» польского производства, а также радиолокационная станция контрбатарейной борьбы производства США AN/TPQ-36.</w:t>
      </w:r>
    </w:p>
    <w:p w:rsidR="00651986" w:rsidRPr="00651986" w:rsidRDefault="00651986" w:rsidP="00651986">
      <w:pPr>
        <w:spacing w:after="40" w:line="23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651986">
        <w:rPr>
          <w:rFonts w:ascii="Arial" w:hAnsi="Arial" w:cs="Arial"/>
          <w:color w:val="000000" w:themeColor="text1"/>
          <w:sz w:val="34"/>
          <w:szCs w:val="34"/>
        </w:rPr>
        <w:t>Кроме того, в районах населенных пунктов Раздольное, Богатырь Донецкой народной республики и Малиновка Запорожской области уничтожены четыре склада боеприпасов ВСУ.</w:t>
      </w:r>
    </w:p>
    <w:p w:rsidR="00651986" w:rsidRPr="00651986" w:rsidRDefault="00651986" w:rsidP="00651986">
      <w:pPr>
        <w:spacing w:after="40" w:line="23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651986">
        <w:rPr>
          <w:rFonts w:ascii="Arial" w:hAnsi="Arial" w:cs="Arial"/>
          <w:color w:val="000000" w:themeColor="text1"/>
          <w:sz w:val="34"/>
          <w:szCs w:val="34"/>
        </w:rPr>
        <w:t>На Херсонском направлении в результате огневого поражения за сутки уничтожено более 40 украинских военнослужащих, боевая машина РСЗО «Град», гаубица «Мста-Б», три гаубицы Д-30, а также в районе населенного пункта Высшетарасовка Днепропетровской области склад с боеприпасами 104-й артиллерийской бригады ВСУ.</w:t>
      </w:r>
    </w:p>
    <w:p w:rsidR="00651986" w:rsidRPr="00651986" w:rsidRDefault="00651986" w:rsidP="00651986">
      <w:pPr>
        <w:spacing w:after="40" w:line="23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651986">
        <w:rPr>
          <w:rFonts w:ascii="Arial" w:hAnsi="Arial" w:cs="Arial"/>
          <w:color w:val="000000" w:themeColor="text1"/>
          <w:sz w:val="34"/>
          <w:szCs w:val="34"/>
        </w:rPr>
        <w:t>Ракетными войсками и артиллерией группировок войск (сил) Вооруженных Сил Российской Федерации за сутки нанесено поражение 102-м артиллерийским подразделениям ВСУ на огневых позициях, а также живой силе и технике в 142-х районах.</w:t>
      </w:r>
    </w:p>
    <w:p w:rsidR="00651986" w:rsidRPr="00651986" w:rsidRDefault="00651986" w:rsidP="00651986">
      <w:pPr>
        <w:spacing w:after="40" w:line="23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651986">
        <w:rPr>
          <w:rFonts w:ascii="Arial" w:hAnsi="Arial" w:cs="Arial"/>
          <w:color w:val="000000" w:themeColor="text1"/>
          <w:sz w:val="34"/>
          <w:szCs w:val="34"/>
        </w:rPr>
        <w:t>В районе населенного пункта Перемога Харьковской области поражён пункт управления 127-й бригады территориальной обороны.</w:t>
      </w:r>
    </w:p>
    <w:p w:rsidR="00651986" w:rsidRPr="00651986" w:rsidRDefault="00651986" w:rsidP="00651986">
      <w:pPr>
        <w:spacing w:after="40" w:line="23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651986">
        <w:rPr>
          <w:rFonts w:ascii="Arial" w:hAnsi="Arial" w:cs="Arial"/>
          <w:color w:val="000000" w:themeColor="text1"/>
          <w:sz w:val="34"/>
          <w:szCs w:val="34"/>
        </w:rPr>
        <w:t xml:space="preserve">Средствами противовоздушной обороны за сутки сбито четыре реактивных снаряда «HIMARS» и «Ураган», а также уничтожено шесть украинских беспилотных летательных аппаратов в районах населенных пунктов Мерефа, Лиман Второй Харьковской области, Александровка Донецкой народной республики, Голая Пристань и Новая </w:t>
      </w:r>
      <w:proofErr w:type="spellStart"/>
      <w:r w:rsidRPr="00651986">
        <w:rPr>
          <w:rFonts w:ascii="Arial" w:hAnsi="Arial" w:cs="Arial"/>
          <w:color w:val="000000" w:themeColor="text1"/>
          <w:sz w:val="34"/>
          <w:szCs w:val="34"/>
        </w:rPr>
        <w:t>Збурьевка</w:t>
      </w:r>
      <w:proofErr w:type="spellEnd"/>
      <w:r w:rsidRPr="00651986">
        <w:rPr>
          <w:rFonts w:ascii="Arial" w:hAnsi="Arial" w:cs="Arial"/>
          <w:color w:val="000000" w:themeColor="text1"/>
          <w:sz w:val="34"/>
          <w:szCs w:val="34"/>
        </w:rPr>
        <w:t xml:space="preserve"> Херсонской области.</w:t>
      </w:r>
    </w:p>
    <w:p w:rsidR="00622883" w:rsidRDefault="00651986" w:rsidP="00C459EB">
      <w:pPr>
        <w:spacing w:after="40" w:line="23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4F26A7">
        <w:rPr>
          <w:rFonts w:ascii="Arial" w:hAnsi="Arial" w:cs="Arial"/>
          <w:b/>
          <w:color w:val="000000" w:themeColor="text1"/>
          <w:sz w:val="34"/>
          <w:szCs w:val="34"/>
        </w:rPr>
        <w:t>Всего с начала проведения специальной военной операции уничтожены:</w:t>
      </w:r>
      <w:r w:rsidRPr="00651986">
        <w:rPr>
          <w:rFonts w:ascii="Arial" w:hAnsi="Arial" w:cs="Arial"/>
          <w:color w:val="000000" w:themeColor="text1"/>
          <w:sz w:val="34"/>
          <w:szCs w:val="34"/>
        </w:rPr>
        <w:t xml:space="preserve"> 387 самолетов, 210 вертолетов, 3228 беспилотных летательных аппаратов, 405 зенитных ракетных комплексов, 8011 танков и других боевых бронированных машин, 1044 боевые машины реактивных систем залпового огня, 4205 орудий полевой артиллерии и минометов, а также 8518 единиц специальной военной автомобильной техники.</w:t>
      </w:r>
    </w:p>
    <w:p w:rsidR="00651986" w:rsidRDefault="00651986" w:rsidP="00C459EB">
      <w:pPr>
        <w:spacing w:after="40" w:line="23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51986" w:rsidRPr="00651986" w:rsidRDefault="00651986" w:rsidP="00C459EB">
      <w:pPr>
        <w:spacing w:after="40" w:line="23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  <w:lang w:eastAsia="ru-RU"/>
        </w:rPr>
      </w:pPr>
    </w:p>
    <w:sectPr w:rsidR="00651986" w:rsidRPr="00651986" w:rsidSect="004F26A7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397" w:right="567" w:bottom="39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252" w:rsidRDefault="00064252" w:rsidP="00175717">
      <w:pPr>
        <w:spacing w:after="0" w:line="240" w:lineRule="auto"/>
      </w:pPr>
      <w:r>
        <w:separator/>
      </w:r>
    </w:p>
  </w:endnote>
  <w:endnote w:type="continuationSeparator" w:id="0">
    <w:p w:rsidR="00064252" w:rsidRDefault="00064252" w:rsidP="00175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obeda">
    <w:panose1 w:val="02000000000000000000"/>
    <w:charset w:val="CC"/>
    <w:family w:val="auto"/>
    <w:pitch w:val="variable"/>
    <w:sig w:usb0="A000062F" w:usb1="0000406B" w:usb2="00000000" w:usb3="00000000" w:csb0="00000097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651986">
    <w:pPr>
      <w:pStyle w:val="aa"/>
    </w:pPr>
    <w:r w:rsidRPr="00CC3105">
      <w:rPr>
        <w:rFonts w:ascii="Times New Roman" w:hAnsi="Times New Roman" w:cs="Times New Roman"/>
        <w:b/>
        <w:noProof/>
        <w:sz w:val="20"/>
        <w:szCs w:val="20"/>
        <w:lang w:eastAsia="ru-RU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5345618F" wp14:editId="27BC7D13">
              <wp:simplePos x="0" y="0"/>
              <wp:positionH relativeFrom="margin">
                <wp:posOffset>-123825</wp:posOffset>
              </wp:positionH>
              <wp:positionV relativeFrom="paragraph">
                <wp:posOffset>36195</wp:posOffset>
              </wp:positionV>
              <wp:extent cx="7096125" cy="438150"/>
              <wp:effectExtent l="0" t="0" r="0" b="0"/>
              <wp:wrapNone/>
              <wp:docPr id="1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96125" cy="4381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a7"/>
                            <w:tblW w:w="0" w:type="auto"/>
                            <w:jc w:val="center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0762"/>
                          </w:tblGrid>
                          <w:tr w:rsidR="00651986" w:rsidTr="004F6DB2">
                            <w:trPr>
                              <w:jc w:val="center"/>
                            </w:trPr>
                            <w:tc>
                              <w:tcPr>
                                <w:tcW w:w="10762" w:type="dxa"/>
                                <w:shd w:val="clear" w:color="auto" w:fill="BC2414"/>
                                <w:vAlign w:val="center"/>
                              </w:tcPr>
                              <w:p w:rsidR="00651986" w:rsidRPr="002624E1" w:rsidRDefault="00651986" w:rsidP="004F6DB2">
                                <w:pPr>
                                  <w:jc w:val="center"/>
                                  <w:rPr>
                                    <w:sz w:val="8"/>
                                    <w:szCs w:val="8"/>
                                  </w:rPr>
                                </w:pPr>
                              </w:p>
                            </w:tc>
                          </w:tr>
                          <w:tr w:rsidR="00651986" w:rsidTr="004F6DB2">
                            <w:trPr>
                              <w:jc w:val="center"/>
                            </w:trPr>
                            <w:tc>
                              <w:tcPr>
                                <w:tcW w:w="10762" w:type="dxa"/>
                                <w:vAlign w:val="center"/>
                              </w:tcPr>
                              <w:p w:rsidR="00651986" w:rsidRPr="00DC5D2B" w:rsidRDefault="00F406B5" w:rsidP="004F6DB2">
                                <w:pPr>
                                  <w:jc w:val="center"/>
                                  <w:rPr>
                                    <w:rFonts w:ascii="Pobeda" w:hAnsi="Pobeda"/>
                                    <w:b/>
                                    <w:i/>
                                    <w:sz w:val="29"/>
                                    <w:szCs w:val="29"/>
                                  </w:rPr>
                                </w:pPr>
                                <w:hyperlink r:id="rId1" w:history="1">
                                  <w:r w:rsidR="00651986" w:rsidRPr="00DC5D2B">
                                    <w:rPr>
                                      <w:rStyle w:val="a4"/>
                                      <w:rFonts w:ascii="Pobeda" w:hAnsi="Pobeda"/>
                                      <w:b/>
                                      <w:i/>
                                      <w:color w:val="auto"/>
                                      <w:sz w:val="29"/>
                                      <w:szCs w:val="29"/>
                                      <w:u w:val="none"/>
                                      <w:lang w:val="en-US"/>
                                    </w:rPr>
                                    <w:t>www</w:t>
                                  </w:r>
                                  <w:r w:rsidR="00651986" w:rsidRPr="00DC5D2B">
                                    <w:rPr>
                                      <w:rStyle w:val="a4"/>
                                      <w:rFonts w:ascii="Pobeda" w:hAnsi="Pobeda"/>
                                      <w:b/>
                                      <w:i/>
                                      <w:color w:val="auto"/>
                                      <w:sz w:val="29"/>
                                      <w:szCs w:val="29"/>
                                      <w:u w:val="none"/>
                                    </w:rPr>
                                    <w:t>.</w:t>
                                  </w:r>
                                  <w:proofErr w:type="spellStart"/>
                                  <w:r w:rsidR="00651986" w:rsidRPr="00DC5D2B">
                                    <w:rPr>
                                      <w:rStyle w:val="a4"/>
                                      <w:rFonts w:ascii="Pobeda" w:hAnsi="Pobeda"/>
                                      <w:b/>
                                      <w:i/>
                                      <w:color w:val="auto"/>
                                      <w:sz w:val="29"/>
                                      <w:szCs w:val="29"/>
                                      <w:u w:val="none"/>
                                      <w:lang w:val="en-US"/>
                                    </w:rPr>
                                    <w:t>themajor</w:t>
                                  </w:r>
                                  <w:proofErr w:type="spellEnd"/>
                                  <w:r w:rsidR="00651986" w:rsidRPr="00DC5D2B">
                                    <w:rPr>
                                      <w:rStyle w:val="a4"/>
                                      <w:rFonts w:ascii="Pobeda" w:hAnsi="Pobeda"/>
                                      <w:b/>
                                      <w:i/>
                                      <w:color w:val="auto"/>
                                      <w:sz w:val="29"/>
                                      <w:szCs w:val="29"/>
                                      <w:u w:val="none"/>
                                    </w:rPr>
                                    <w:t>.</w:t>
                                  </w:r>
                                  <w:proofErr w:type="spellStart"/>
                                  <w:r w:rsidR="00651986" w:rsidRPr="00DC5D2B">
                                    <w:rPr>
                                      <w:rStyle w:val="a4"/>
                                      <w:rFonts w:ascii="Pobeda" w:hAnsi="Pobeda"/>
                                      <w:b/>
                                      <w:i/>
                                      <w:color w:val="auto"/>
                                      <w:sz w:val="29"/>
                                      <w:szCs w:val="29"/>
                                      <w:u w:val="none"/>
                                      <w:lang w:val="en-US"/>
                                    </w:rPr>
                                    <w:t>ru</w:t>
                                  </w:r>
                                  <w:proofErr w:type="spellEnd"/>
                                </w:hyperlink>
                                <w:r w:rsidR="00651986" w:rsidRPr="00DC5D2B">
                                  <w:rPr>
                                    <w:rFonts w:ascii="Pobeda" w:hAnsi="Pobeda"/>
                                    <w:b/>
                                    <w:i/>
                                    <w:sz w:val="29"/>
                                    <w:szCs w:val="29"/>
                                  </w:rPr>
                                  <w:t xml:space="preserve">  По  материалам  Департамента  информации  и  массовых  коммуникаций  МО  РФ</w:t>
                                </w:r>
                              </w:p>
                            </w:tc>
                          </w:tr>
                          <w:tr w:rsidR="00651986" w:rsidTr="004F6DB2">
                            <w:trPr>
                              <w:jc w:val="center"/>
                            </w:trPr>
                            <w:tc>
                              <w:tcPr>
                                <w:tcW w:w="10762" w:type="dxa"/>
                                <w:shd w:val="clear" w:color="auto" w:fill="BC2414"/>
                                <w:vAlign w:val="center"/>
                              </w:tcPr>
                              <w:p w:rsidR="00651986" w:rsidRPr="002624E1" w:rsidRDefault="00651986" w:rsidP="004F6DB2">
                                <w:pPr>
                                  <w:jc w:val="center"/>
                                  <w:rPr>
                                    <w:sz w:val="8"/>
                                    <w:szCs w:val="8"/>
                                  </w:rPr>
                                </w:pPr>
                              </w:p>
                            </w:tc>
                          </w:tr>
                        </w:tbl>
                        <w:p w:rsidR="00651986" w:rsidRDefault="00651986" w:rsidP="00651986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45618F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-9.75pt;margin-top:2.85pt;width:558.75pt;height:34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" filled="f" stroked="f">
              <v:textbox>
                <w:txbxContent>
                  <w:tbl>
                    <w:tblPr>
                      <w:tblStyle w:val="a7"/>
                      <w:tblW w:w="0" w:type="auto"/>
                      <w:jc w:val="center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0762"/>
                    </w:tblGrid>
                    <w:tr w:rsidR="00651986" w:rsidTr="004F6DB2">
                      <w:trPr>
                        <w:jc w:val="center"/>
                      </w:trPr>
                      <w:tc>
                        <w:tcPr>
                          <w:tcW w:w="10762" w:type="dxa"/>
                          <w:shd w:val="clear" w:color="auto" w:fill="BC2414"/>
                          <w:vAlign w:val="center"/>
                        </w:tcPr>
                        <w:p w:rsidR="00651986" w:rsidRPr="002624E1" w:rsidRDefault="00651986" w:rsidP="004F6DB2">
                          <w:pPr>
                            <w:jc w:val="center"/>
                            <w:rPr>
                              <w:sz w:val="8"/>
                              <w:szCs w:val="8"/>
                            </w:rPr>
                          </w:pPr>
                        </w:p>
                      </w:tc>
                    </w:tr>
                    <w:tr w:rsidR="00651986" w:rsidTr="004F6DB2">
                      <w:trPr>
                        <w:jc w:val="center"/>
                      </w:trPr>
                      <w:tc>
                        <w:tcPr>
                          <w:tcW w:w="10762" w:type="dxa"/>
                          <w:vAlign w:val="center"/>
                        </w:tcPr>
                        <w:p w:rsidR="00651986" w:rsidRPr="00DC5D2B" w:rsidRDefault="00F406B5" w:rsidP="004F6DB2">
                          <w:pPr>
                            <w:jc w:val="center"/>
                            <w:rPr>
                              <w:rFonts w:ascii="Pobeda" w:hAnsi="Pobeda"/>
                              <w:b/>
                              <w:i/>
                              <w:sz w:val="29"/>
                              <w:szCs w:val="29"/>
                            </w:rPr>
                          </w:pPr>
                          <w:hyperlink r:id="rId2" w:history="1">
                            <w:r w:rsidR="00651986" w:rsidRPr="00DC5D2B">
                              <w:rPr>
                                <w:rStyle w:val="a4"/>
                                <w:rFonts w:ascii="Pobeda" w:hAnsi="Pobeda"/>
                                <w:b/>
                                <w:i/>
                                <w:color w:val="auto"/>
                                <w:sz w:val="29"/>
                                <w:szCs w:val="29"/>
                                <w:u w:val="none"/>
                                <w:lang w:val="en-US"/>
                              </w:rPr>
                              <w:t>www</w:t>
                            </w:r>
                            <w:r w:rsidR="00651986" w:rsidRPr="00DC5D2B">
                              <w:rPr>
                                <w:rStyle w:val="a4"/>
                                <w:rFonts w:ascii="Pobeda" w:hAnsi="Pobeda"/>
                                <w:b/>
                                <w:i/>
                                <w:color w:val="auto"/>
                                <w:sz w:val="29"/>
                                <w:szCs w:val="29"/>
                                <w:u w:val="none"/>
                              </w:rPr>
                              <w:t>.</w:t>
                            </w:r>
                            <w:proofErr w:type="spellStart"/>
                            <w:r w:rsidR="00651986" w:rsidRPr="00DC5D2B">
                              <w:rPr>
                                <w:rStyle w:val="a4"/>
                                <w:rFonts w:ascii="Pobeda" w:hAnsi="Pobeda"/>
                                <w:b/>
                                <w:i/>
                                <w:color w:val="auto"/>
                                <w:sz w:val="29"/>
                                <w:szCs w:val="29"/>
                                <w:u w:val="none"/>
                                <w:lang w:val="en-US"/>
                              </w:rPr>
                              <w:t>themajor</w:t>
                            </w:r>
                            <w:proofErr w:type="spellEnd"/>
                            <w:r w:rsidR="00651986" w:rsidRPr="00DC5D2B">
                              <w:rPr>
                                <w:rStyle w:val="a4"/>
                                <w:rFonts w:ascii="Pobeda" w:hAnsi="Pobeda"/>
                                <w:b/>
                                <w:i/>
                                <w:color w:val="auto"/>
                                <w:sz w:val="29"/>
                                <w:szCs w:val="29"/>
                                <w:u w:val="none"/>
                              </w:rPr>
                              <w:t>.</w:t>
                            </w:r>
                            <w:proofErr w:type="spellStart"/>
                            <w:r w:rsidR="00651986" w:rsidRPr="00DC5D2B">
                              <w:rPr>
                                <w:rStyle w:val="a4"/>
                                <w:rFonts w:ascii="Pobeda" w:hAnsi="Pobeda"/>
                                <w:b/>
                                <w:i/>
                                <w:color w:val="auto"/>
                                <w:sz w:val="29"/>
                                <w:szCs w:val="29"/>
                                <w:u w:val="none"/>
                                <w:lang w:val="en-US"/>
                              </w:rPr>
                              <w:t>ru</w:t>
                            </w:r>
                            <w:proofErr w:type="spellEnd"/>
                          </w:hyperlink>
                          <w:r w:rsidR="00651986" w:rsidRPr="00DC5D2B">
                            <w:rPr>
                              <w:rFonts w:ascii="Pobeda" w:hAnsi="Pobeda"/>
                              <w:b/>
                              <w:i/>
                              <w:sz w:val="29"/>
                              <w:szCs w:val="29"/>
                            </w:rPr>
                            <w:t xml:space="preserve">  По  материалам  Департамента  информации  и  массовых  коммуникаций  МО  РФ</w:t>
                          </w:r>
                        </w:p>
                      </w:tc>
                    </w:tr>
                    <w:tr w:rsidR="00651986" w:rsidTr="004F6DB2">
                      <w:trPr>
                        <w:jc w:val="center"/>
                      </w:trPr>
                      <w:tc>
                        <w:tcPr>
                          <w:tcW w:w="10762" w:type="dxa"/>
                          <w:shd w:val="clear" w:color="auto" w:fill="BC2414"/>
                          <w:vAlign w:val="center"/>
                        </w:tcPr>
                        <w:p w:rsidR="00651986" w:rsidRPr="002624E1" w:rsidRDefault="00651986" w:rsidP="004F6DB2">
                          <w:pPr>
                            <w:jc w:val="center"/>
                            <w:rPr>
                              <w:sz w:val="8"/>
                              <w:szCs w:val="8"/>
                            </w:rPr>
                          </w:pPr>
                        </w:p>
                      </w:tc>
                    </w:tr>
                  </w:tbl>
                  <w:p w:rsidR="00651986" w:rsidRDefault="00651986" w:rsidP="00651986"/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252" w:rsidRDefault="00064252" w:rsidP="00175717">
      <w:pPr>
        <w:spacing w:after="0" w:line="240" w:lineRule="auto"/>
      </w:pPr>
      <w:r>
        <w:separator/>
      </w:r>
    </w:p>
  </w:footnote>
  <w:footnote w:type="continuationSeparator" w:id="0">
    <w:p w:rsidR="00064252" w:rsidRDefault="00064252" w:rsidP="00175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F406B5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60" o:spid="_x0000_s2050" type="#_x0000_t75" style="position:absolute;margin-left:0;margin-top:0;width:539pt;height:465.1pt;z-index:-251657216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F406B5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61" o:spid="_x0000_s2051" type="#_x0000_t75" style="position:absolute;margin-left:0;margin-top:0;width:539pt;height:465.1pt;z-index:-251656192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F406B5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59" o:spid="_x0000_s2049" type="#_x0000_t75" style="position:absolute;margin-left:0;margin-top:0;width:539pt;height:465.1pt;z-index:-251658240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6E2523"/>
    <w:multiLevelType w:val="hybridMultilevel"/>
    <w:tmpl w:val="DC5A11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AFF"/>
    <w:rsid w:val="0000017A"/>
    <w:rsid w:val="0000718C"/>
    <w:rsid w:val="00025C4B"/>
    <w:rsid w:val="00033811"/>
    <w:rsid w:val="00034C1F"/>
    <w:rsid w:val="00036BA5"/>
    <w:rsid w:val="00036E91"/>
    <w:rsid w:val="00045568"/>
    <w:rsid w:val="00064252"/>
    <w:rsid w:val="00066506"/>
    <w:rsid w:val="00073207"/>
    <w:rsid w:val="00092B7C"/>
    <w:rsid w:val="000A0780"/>
    <w:rsid w:val="000A117D"/>
    <w:rsid w:val="000A60B4"/>
    <w:rsid w:val="000B3888"/>
    <w:rsid w:val="000B747C"/>
    <w:rsid w:val="000B7F6D"/>
    <w:rsid w:val="000C27B6"/>
    <w:rsid w:val="000D20B0"/>
    <w:rsid w:val="00100933"/>
    <w:rsid w:val="00102774"/>
    <w:rsid w:val="0010685B"/>
    <w:rsid w:val="00112375"/>
    <w:rsid w:val="001251FE"/>
    <w:rsid w:val="00127F0C"/>
    <w:rsid w:val="00131C8A"/>
    <w:rsid w:val="00137C2C"/>
    <w:rsid w:val="00137E77"/>
    <w:rsid w:val="00151B12"/>
    <w:rsid w:val="00152F1E"/>
    <w:rsid w:val="00157C7D"/>
    <w:rsid w:val="00175717"/>
    <w:rsid w:val="00181F04"/>
    <w:rsid w:val="00190932"/>
    <w:rsid w:val="001916B0"/>
    <w:rsid w:val="00192139"/>
    <w:rsid w:val="001A5F13"/>
    <w:rsid w:val="001B6C44"/>
    <w:rsid w:val="001C01BC"/>
    <w:rsid w:val="001C22AE"/>
    <w:rsid w:val="001D3704"/>
    <w:rsid w:val="001E09E9"/>
    <w:rsid w:val="001E2396"/>
    <w:rsid w:val="001F213D"/>
    <w:rsid w:val="001F2695"/>
    <w:rsid w:val="00215F19"/>
    <w:rsid w:val="00241A10"/>
    <w:rsid w:val="0024719A"/>
    <w:rsid w:val="002476BC"/>
    <w:rsid w:val="00252CD6"/>
    <w:rsid w:val="00253C1E"/>
    <w:rsid w:val="00254055"/>
    <w:rsid w:val="002624E1"/>
    <w:rsid w:val="00267A30"/>
    <w:rsid w:val="00285C16"/>
    <w:rsid w:val="002928F3"/>
    <w:rsid w:val="00293994"/>
    <w:rsid w:val="00294B0A"/>
    <w:rsid w:val="002975DA"/>
    <w:rsid w:val="00297BC6"/>
    <w:rsid w:val="002A1C6C"/>
    <w:rsid w:val="002A7005"/>
    <w:rsid w:val="002D0038"/>
    <w:rsid w:val="002D08E8"/>
    <w:rsid w:val="002D490D"/>
    <w:rsid w:val="002D7FDB"/>
    <w:rsid w:val="002F0D9C"/>
    <w:rsid w:val="002F45F1"/>
    <w:rsid w:val="003026E4"/>
    <w:rsid w:val="00303EEA"/>
    <w:rsid w:val="00304729"/>
    <w:rsid w:val="003315C4"/>
    <w:rsid w:val="00337809"/>
    <w:rsid w:val="00337F79"/>
    <w:rsid w:val="003570AC"/>
    <w:rsid w:val="0035759E"/>
    <w:rsid w:val="00361FFF"/>
    <w:rsid w:val="0037077D"/>
    <w:rsid w:val="00380ABE"/>
    <w:rsid w:val="003A7D15"/>
    <w:rsid w:val="003B2527"/>
    <w:rsid w:val="003B78E3"/>
    <w:rsid w:val="003C3926"/>
    <w:rsid w:val="003D3A68"/>
    <w:rsid w:val="003D67BE"/>
    <w:rsid w:val="003E7A9A"/>
    <w:rsid w:val="00400171"/>
    <w:rsid w:val="004057B0"/>
    <w:rsid w:val="00424AB3"/>
    <w:rsid w:val="00424C10"/>
    <w:rsid w:val="00437E38"/>
    <w:rsid w:val="00443CB1"/>
    <w:rsid w:val="00444B34"/>
    <w:rsid w:val="00444D3F"/>
    <w:rsid w:val="00454561"/>
    <w:rsid w:val="004569AA"/>
    <w:rsid w:val="00463FEC"/>
    <w:rsid w:val="00464A8E"/>
    <w:rsid w:val="00493277"/>
    <w:rsid w:val="0049374B"/>
    <w:rsid w:val="004B004B"/>
    <w:rsid w:val="004B02CB"/>
    <w:rsid w:val="004B1951"/>
    <w:rsid w:val="004B5520"/>
    <w:rsid w:val="004D76AD"/>
    <w:rsid w:val="004E08C1"/>
    <w:rsid w:val="004E4D47"/>
    <w:rsid w:val="004F26A7"/>
    <w:rsid w:val="004F6DB2"/>
    <w:rsid w:val="004F7932"/>
    <w:rsid w:val="0050013C"/>
    <w:rsid w:val="00500AF2"/>
    <w:rsid w:val="005145E1"/>
    <w:rsid w:val="00526805"/>
    <w:rsid w:val="00530971"/>
    <w:rsid w:val="00540C37"/>
    <w:rsid w:val="005410C7"/>
    <w:rsid w:val="00542286"/>
    <w:rsid w:val="005451F3"/>
    <w:rsid w:val="005455B6"/>
    <w:rsid w:val="005607BE"/>
    <w:rsid w:val="00566EA5"/>
    <w:rsid w:val="00567FC5"/>
    <w:rsid w:val="00573D33"/>
    <w:rsid w:val="00576FCC"/>
    <w:rsid w:val="00582B21"/>
    <w:rsid w:val="005D5CF3"/>
    <w:rsid w:val="005E6922"/>
    <w:rsid w:val="005F027A"/>
    <w:rsid w:val="005F36B5"/>
    <w:rsid w:val="00600D86"/>
    <w:rsid w:val="006159A4"/>
    <w:rsid w:val="00615EC1"/>
    <w:rsid w:val="00620EB1"/>
    <w:rsid w:val="0062173B"/>
    <w:rsid w:val="00622883"/>
    <w:rsid w:val="00631E24"/>
    <w:rsid w:val="0063208A"/>
    <w:rsid w:val="00644C47"/>
    <w:rsid w:val="00646F77"/>
    <w:rsid w:val="00647C13"/>
    <w:rsid w:val="006517A6"/>
    <w:rsid w:val="00651986"/>
    <w:rsid w:val="00651F6A"/>
    <w:rsid w:val="00657B6C"/>
    <w:rsid w:val="00660B5C"/>
    <w:rsid w:val="00671274"/>
    <w:rsid w:val="00671879"/>
    <w:rsid w:val="006743F0"/>
    <w:rsid w:val="0067575A"/>
    <w:rsid w:val="0067679C"/>
    <w:rsid w:val="00683750"/>
    <w:rsid w:val="006A107D"/>
    <w:rsid w:val="006A2C36"/>
    <w:rsid w:val="006A3EA6"/>
    <w:rsid w:val="006B51B4"/>
    <w:rsid w:val="006B7C6C"/>
    <w:rsid w:val="006C0ED7"/>
    <w:rsid w:val="006E2AFF"/>
    <w:rsid w:val="0070315B"/>
    <w:rsid w:val="00704062"/>
    <w:rsid w:val="0071521C"/>
    <w:rsid w:val="00716088"/>
    <w:rsid w:val="00727A50"/>
    <w:rsid w:val="00735893"/>
    <w:rsid w:val="00740CCA"/>
    <w:rsid w:val="00742E40"/>
    <w:rsid w:val="007453E8"/>
    <w:rsid w:val="00754EFE"/>
    <w:rsid w:val="00760E95"/>
    <w:rsid w:val="007634DF"/>
    <w:rsid w:val="0076476D"/>
    <w:rsid w:val="00774DEB"/>
    <w:rsid w:val="0077548E"/>
    <w:rsid w:val="00782317"/>
    <w:rsid w:val="007B06E0"/>
    <w:rsid w:val="007B1D88"/>
    <w:rsid w:val="007C4EEE"/>
    <w:rsid w:val="007C5212"/>
    <w:rsid w:val="007C7423"/>
    <w:rsid w:val="007D1F17"/>
    <w:rsid w:val="007D1F76"/>
    <w:rsid w:val="007D4B8E"/>
    <w:rsid w:val="007E52D5"/>
    <w:rsid w:val="007F08EA"/>
    <w:rsid w:val="007F08EB"/>
    <w:rsid w:val="007F11D5"/>
    <w:rsid w:val="007F3B96"/>
    <w:rsid w:val="008150BF"/>
    <w:rsid w:val="008158AE"/>
    <w:rsid w:val="0083307E"/>
    <w:rsid w:val="00834200"/>
    <w:rsid w:val="008473F5"/>
    <w:rsid w:val="00861713"/>
    <w:rsid w:val="00865860"/>
    <w:rsid w:val="008768FC"/>
    <w:rsid w:val="00880B8D"/>
    <w:rsid w:val="00896D00"/>
    <w:rsid w:val="008A27BA"/>
    <w:rsid w:val="008B1D87"/>
    <w:rsid w:val="008B1E4D"/>
    <w:rsid w:val="008B6501"/>
    <w:rsid w:val="008C2137"/>
    <w:rsid w:val="008C6C6C"/>
    <w:rsid w:val="008D5823"/>
    <w:rsid w:val="008E5CE2"/>
    <w:rsid w:val="008E5DE6"/>
    <w:rsid w:val="008E6A0A"/>
    <w:rsid w:val="00907C39"/>
    <w:rsid w:val="009141A6"/>
    <w:rsid w:val="00917680"/>
    <w:rsid w:val="0092245A"/>
    <w:rsid w:val="009341F6"/>
    <w:rsid w:val="009450C8"/>
    <w:rsid w:val="009531C8"/>
    <w:rsid w:val="00964593"/>
    <w:rsid w:val="00981575"/>
    <w:rsid w:val="00990E27"/>
    <w:rsid w:val="00994034"/>
    <w:rsid w:val="009A337A"/>
    <w:rsid w:val="009C3F23"/>
    <w:rsid w:val="009C66D1"/>
    <w:rsid w:val="009D0EFC"/>
    <w:rsid w:val="009D78DA"/>
    <w:rsid w:val="009E02B1"/>
    <w:rsid w:val="009F42B6"/>
    <w:rsid w:val="009F7D8D"/>
    <w:rsid w:val="00A02670"/>
    <w:rsid w:val="00A02C1D"/>
    <w:rsid w:val="00A223E1"/>
    <w:rsid w:val="00A2276F"/>
    <w:rsid w:val="00A3498B"/>
    <w:rsid w:val="00A43C37"/>
    <w:rsid w:val="00A652FE"/>
    <w:rsid w:val="00A6564B"/>
    <w:rsid w:val="00A90025"/>
    <w:rsid w:val="00A90935"/>
    <w:rsid w:val="00A97A80"/>
    <w:rsid w:val="00AB0A10"/>
    <w:rsid w:val="00AC1EE0"/>
    <w:rsid w:val="00AC29BE"/>
    <w:rsid w:val="00AC31F2"/>
    <w:rsid w:val="00AD307B"/>
    <w:rsid w:val="00AE2831"/>
    <w:rsid w:val="00AE3247"/>
    <w:rsid w:val="00AE3433"/>
    <w:rsid w:val="00AF2315"/>
    <w:rsid w:val="00B03227"/>
    <w:rsid w:val="00B13601"/>
    <w:rsid w:val="00B21F75"/>
    <w:rsid w:val="00B30EEF"/>
    <w:rsid w:val="00B47B5C"/>
    <w:rsid w:val="00B555C5"/>
    <w:rsid w:val="00B717CB"/>
    <w:rsid w:val="00B72FC1"/>
    <w:rsid w:val="00B76A0B"/>
    <w:rsid w:val="00B87514"/>
    <w:rsid w:val="00B941C0"/>
    <w:rsid w:val="00B97F6F"/>
    <w:rsid w:val="00BA0550"/>
    <w:rsid w:val="00BA39EE"/>
    <w:rsid w:val="00BA4760"/>
    <w:rsid w:val="00BB2CCF"/>
    <w:rsid w:val="00BD79C2"/>
    <w:rsid w:val="00BE6795"/>
    <w:rsid w:val="00BF15A3"/>
    <w:rsid w:val="00C072B3"/>
    <w:rsid w:val="00C177A6"/>
    <w:rsid w:val="00C226B3"/>
    <w:rsid w:val="00C24094"/>
    <w:rsid w:val="00C35FEF"/>
    <w:rsid w:val="00C459EB"/>
    <w:rsid w:val="00C45D05"/>
    <w:rsid w:val="00C846B5"/>
    <w:rsid w:val="00C94F76"/>
    <w:rsid w:val="00CA027F"/>
    <w:rsid w:val="00CA773A"/>
    <w:rsid w:val="00CB411A"/>
    <w:rsid w:val="00CB6AEA"/>
    <w:rsid w:val="00CC3105"/>
    <w:rsid w:val="00CD2C56"/>
    <w:rsid w:val="00CD2E33"/>
    <w:rsid w:val="00CE5C77"/>
    <w:rsid w:val="00D01852"/>
    <w:rsid w:val="00D06920"/>
    <w:rsid w:val="00D07A0A"/>
    <w:rsid w:val="00D224A5"/>
    <w:rsid w:val="00D3039D"/>
    <w:rsid w:val="00D46355"/>
    <w:rsid w:val="00D57DB7"/>
    <w:rsid w:val="00D66BD1"/>
    <w:rsid w:val="00D73BA9"/>
    <w:rsid w:val="00D7647B"/>
    <w:rsid w:val="00D81375"/>
    <w:rsid w:val="00D904DC"/>
    <w:rsid w:val="00D9138B"/>
    <w:rsid w:val="00DA040E"/>
    <w:rsid w:val="00DA17CD"/>
    <w:rsid w:val="00DB55BB"/>
    <w:rsid w:val="00DB5BE3"/>
    <w:rsid w:val="00DC3A9E"/>
    <w:rsid w:val="00DC5D2B"/>
    <w:rsid w:val="00DC665A"/>
    <w:rsid w:val="00DE0A46"/>
    <w:rsid w:val="00DE3B9F"/>
    <w:rsid w:val="00DE3CD6"/>
    <w:rsid w:val="00DE646F"/>
    <w:rsid w:val="00DF005C"/>
    <w:rsid w:val="00DF02C2"/>
    <w:rsid w:val="00E06ED7"/>
    <w:rsid w:val="00E14333"/>
    <w:rsid w:val="00E16536"/>
    <w:rsid w:val="00E221D6"/>
    <w:rsid w:val="00E224B0"/>
    <w:rsid w:val="00E236FB"/>
    <w:rsid w:val="00E43D09"/>
    <w:rsid w:val="00E67C0D"/>
    <w:rsid w:val="00E72F96"/>
    <w:rsid w:val="00E774B2"/>
    <w:rsid w:val="00E85378"/>
    <w:rsid w:val="00E921F7"/>
    <w:rsid w:val="00E957C7"/>
    <w:rsid w:val="00E96B41"/>
    <w:rsid w:val="00EA3E01"/>
    <w:rsid w:val="00EB4F5E"/>
    <w:rsid w:val="00EC3CE2"/>
    <w:rsid w:val="00EC782C"/>
    <w:rsid w:val="00ED3FA2"/>
    <w:rsid w:val="00ED3FBE"/>
    <w:rsid w:val="00ED4689"/>
    <w:rsid w:val="00EE1CF8"/>
    <w:rsid w:val="00EE4426"/>
    <w:rsid w:val="00EF609B"/>
    <w:rsid w:val="00F04462"/>
    <w:rsid w:val="00F21FB6"/>
    <w:rsid w:val="00F27319"/>
    <w:rsid w:val="00F300F7"/>
    <w:rsid w:val="00F31735"/>
    <w:rsid w:val="00F350B8"/>
    <w:rsid w:val="00F406B5"/>
    <w:rsid w:val="00F47951"/>
    <w:rsid w:val="00F674CC"/>
    <w:rsid w:val="00F716BE"/>
    <w:rsid w:val="00F867EA"/>
    <w:rsid w:val="00F872F1"/>
    <w:rsid w:val="00F905FB"/>
    <w:rsid w:val="00FA3898"/>
    <w:rsid w:val="00FB29C8"/>
    <w:rsid w:val="00FC47DB"/>
    <w:rsid w:val="00FD4717"/>
    <w:rsid w:val="00FE170C"/>
    <w:rsid w:val="00FE660A"/>
    <w:rsid w:val="00FF2A78"/>
    <w:rsid w:val="00FF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7DE3C4D0-1F9D-4CF3-BBAD-BEAB9CDB2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76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76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17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1768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9138B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138B"/>
    <w:rPr>
      <w:rFonts w:ascii="Calibri" w:hAnsi="Calibri" w:cs="Calibri"/>
      <w:sz w:val="18"/>
      <w:szCs w:val="18"/>
    </w:rPr>
  </w:style>
  <w:style w:type="table" w:styleId="a7">
    <w:name w:val="Table Grid"/>
    <w:basedOn w:val="a1"/>
    <w:uiPriority w:val="39"/>
    <w:rsid w:val="00CE5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75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5717"/>
  </w:style>
  <w:style w:type="paragraph" w:styleId="aa">
    <w:name w:val="footer"/>
    <w:basedOn w:val="a"/>
    <w:link w:val="ab"/>
    <w:uiPriority w:val="99"/>
    <w:unhideWhenUsed/>
    <w:rsid w:val="00175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75717"/>
  </w:style>
  <w:style w:type="paragraph" w:styleId="ac">
    <w:name w:val="List Paragraph"/>
    <w:basedOn w:val="a"/>
    <w:uiPriority w:val="34"/>
    <w:qFormat/>
    <w:rsid w:val="00644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3284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hemajor.ru" TargetMode="External"/><Relationship Id="rId1" Type="http://schemas.openxmlformats.org/officeDocument/2006/relationships/hyperlink" Target="http://www.themajo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9B3814-6318-4638-8F38-620C9E61D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Евгения</cp:lastModifiedBy>
  <cp:revision>7</cp:revision>
  <cp:lastPrinted>2022-10-18T11:10:00Z</cp:lastPrinted>
  <dcterms:created xsi:type="dcterms:W3CDTF">2023-02-24T00:22:00Z</dcterms:created>
  <dcterms:modified xsi:type="dcterms:W3CDTF">2023-02-25T12:17:00Z</dcterms:modified>
</cp:coreProperties>
</file>