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AD307B">
            <w:pPr>
              <w:rPr>
                <w:rFonts w:ascii="Pobeda" w:hAnsi="Pobeda"/>
                <w:color w:val="BC2414"/>
              </w:rPr>
            </w:pPr>
            <w:proofErr w:type="gramStart"/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AD307B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D307B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582B21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AD307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AD307B">
              <w:rPr>
                <w:rFonts w:ascii="Impact" w:hAnsi="Impact"/>
                <w:i/>
                <w:color w:val="BC2414"/>
                <w:sz w:val="36"/>
              </w:rPr>
              <w:t>60-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AD307B" w:rsidRDefault="00CB411A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AD307B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AD307B" w:rsidRP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в результате наступательных действий подразделений Западной группировки войск полностью освобожден населенный пункт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Кроме того, ударами штурмовой и армейской авиации, огнем артиллерии нанесено поражение живой силе и технике противника в районах населенных пунктов Новоселовское Луганской Народной Республики, Западное,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и Крахмальное Харьковской области. Потери ВСУ на данном направлении составили до 80 военнослужащих, три боевые бронированные машины, четыре автомобиля, гаубица «Мста-Б» и самоходная гаубица «Гвоздика».</w:t>
      </w:r>
    </w:p>
    <w:p w:rsidR="00AD307B" w:rsidRP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группировкой войск «Центр» нанесено комплексное огневое поражение подразделениям ВСУ в районах населенных пунктов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За сутки на данном направлении уничтожено свыше 100 украинских военнослужащих, две боевые бронированные машины, два автомобиля, самоходные гаубицы «Акация» и «Гвоздика», а также гаубицы Д-20 и Д-30.</w:t>
      </w:r>
    </w:p>
    <w:p w:rsidR="00AD307B" w:rsidRP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при поддержке ударов штурмовой и армейской авиации, огня артиллерии, продолжено наступление подразделений Южной группировки войск. За сутки уничтожено до 150 украинских военнослужащих, пять боевых бронированных машин, три автомобиля, боевая машина РСЗО «Град» и самоходная гаубица «Гвоздика». Также в районах населенных пунктов Авдеевка и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Красногоровка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три склада боеприпасов и ракетно-артиллерийского вооружения ВСУ.</w:t>
      </w:r>
    </w:p>
    <w:p w:rsidR="00AD307B" w:rsidRP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наносилось огневое поражение скоплениям живой силы и техники противника в районах населенных пунктов Угледар,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 w:rsidRPr="00AD307B">
        <w:rPr>
          <w:rFonts w:ascii="Arial" w:hAnsi="Arial" w:cs="Arial"/>
          <w:color w:val="000000" w:themeColor="text1"/>
          <w:sz w:val="34"/>
          <w:szCs w:val="34"/>
        </w:rPr>
        <w:lastRenderedPageBreak/>
        <w:t>Донецкой Народной Республики и Полтавка Запорожской области. Потери противника составили свыше 50 украинских военнослужащих убитыми и ранеными, четыре боевые бронированные машины, два пикапа и гаубица Д-20. Кроме того, в районе населенного пункта Угледар уничтожен склад боеприпасов 72-й механизированной бригады ВСУ.</w:t>
      </w:r>
    </w:p>
    <w:p w:rsidR="00AD307B" w:rsidRP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D307B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противника за сутки уничтожено до 20 украинских военнослужащих, а также четыре самоходные гаубицы «Гвоздика».</w:t>
      </w:r>
    </w:p>
    <w:p w:rsidR="00AD307B" w:rsidRP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D307B">
        <w:rPr>
          <w:rFonts w:ascii="Arial" w:hAnsi="Arial" w:cs="Arial"/>
          <w:color w:val="000000" w:themeColor="text1"/>
          <w:sz w:val="34"/>
          <w:szCs w:val="34"/>
        </w:rPr>
        <w:t>Армейской авиацией, ракетными войсками и артиллерией группировок войск (сил) Вооруженных Сил Российской Федерации нанесено поражение 85 артиллерийским подразделениям ВСУ на огневых позициях, живой силе и военной технике в 112 районах.</w:t>
      </w:r>
    </w:p>
    <w:p w:rsidR="00AD307B" w:rsidRP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сбито три реактивных снаряда системы залпового огня HIMARS и уничтожены 11 украинских беспилотных летательных аппаратов в районах населенных пунктов Лиман Второй Харьковской области,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Меловатка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, Нижняя Дуванка,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, Рубежное,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AD307B">
        <w:rPr>
          <w:rFonts w:ascii="Arial" w:hAnsi="Arial" w:cs="Arial"/>
          <w:color w:val="000000" w:themeColor="text1"/>
          <w:sz w:val="34"/>
          <w:szCs w:val="34"/>
        </w:rPr>
        <w:t>Коломыйчиха</w:t>
      </w:r>
      <w:proofErr w:type="spellEnd"/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Геройское Херсонской области.</w:t>
      </w:r>
    </w:p>
    <w:p w:rsidR="003A7D15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D307B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AD307B">
        <w:rPr>
          <w:rFonts w:ascii="Arial" w:hAnsi="Arial" w:cs="Arial"/>
          <w:color w:val="000000" w:themeColor="text1"/>
          <w:sz w:val="34"/>
          <w:szCs w:val="34"/>
        </w:rPr>
        <w:t xml:space="preserve"> 385 самолетов, 210 вертолетов, 3172 беспилотных летательных аппарата, 404 зенитных ракетных комплекса, 7915 танков и других боевых бронированных машин, 1028 боевых машин реактивных систем залпового огня, 4133 орудия полевой артиллерии и миномета, а также 8440 единиц специальной военной автомобильной техники.</w:t>
      </w:r>
    </w:p>
    <w:bookmarkEnd w:id="0"/>
    <w:p w:rsid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D307B" w:rsidRPr="00AD307B" w:rsidRDefault="00AD307B" w:rsidP="00AD307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44"/>
          <w:szCs w:val="34"/>
        </w:rPr>
      </w:pPr>
    </w:p>
    <w:p w:rsidR="00582B21" w:rsidRPr="00582B21" w:rsidRDefault="00582B21" w:rsidP="00582B21">
      <w:pPr>
        <w:spacing w:after="20" w:line="228" w:lineRule="auto"/>
        <w:ind w:firstLine="709"/>
        <w:jc w:val="both"/>
        <w:rPr>
          <w:rFonts w:ascii="Arial" w:hAnsi="Arial" w:cs="Arial"/>
          <w:color w:val="000000" w:themeColor="text1"/>
          <w:sz w:val="44"/>
          <w:szCs w:val="33"/>
        </w:rPr>
      </w:pPr>
    </w:p>
    <w:p w:rsidR="003A7D15" w:rsidRPr="00B21F7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4B5520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proofErr w:type="spellEnd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4B5520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proofErr w:type="spellEnd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FB" w:rsidRDefault="00F905FB" w:rsidP="00175717">
      <w:pPr>
        <w:spacing w:after="0" w:line="240" w:lineRule="auto"/>
      </w:pPr>
      <w:r>
        <w:separator/>
      </w:r>
    </w:p>
  </w:endnote>
  <w:endnote w:type="continuationSeparator" w:id="0">
    <w:p w:rsidR="00F905FB" w:rsidRDefault="00F905FB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FB" w:rsidRDefault="00F905FB" w:rsidP="00175717">
      <w:pPr>
        <w:spacing w:after="0" w:line="240" w:lineRule="auto"/>
      </w:pPr>
      <w:r>
        <w:separator/>
      </w:r>
    </w:p>
  </w:footnote>
  <w:footnote w:type="continuationSeparator" w:id="0">
    <w:p w:rsidR="00F905FB" w:rsidRDefault="00F905FB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B552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B552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B552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0780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57B0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3E1"/>
    <w:rsid w:val="00A2276F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3E9B-548C-4C44-BE78-14DE9C01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4</cp:revision>
  <cp:lastPrinted>2022-10-18T11:10:00Z</cp:lastPrinted>
  <dcterms:created xsi:type="dcterms:W3CDTF">2023-02-18T12:03:00Z</dcterms:created>
  <dcterms:modified xsi:type="dcterms:W3CDTF">2023-02-18T12:09:00Z</dcterms:modified>
</cp:coreProperties>
</file>