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8D5823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8D5823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D5823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3A7D15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D582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8D5823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2276F" w:rsidRDefault="00CB411A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2276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активными действиями подразделений и огнем артиллерии Западной группировки войск нанесено поражение скоплениям живой силы и военной техники ВСУ в районах населенных пунктов Новоселовское Луганской Народной Республики Двуречная, Крахмальное и Ольшана Харьковской области. Уничтожено до 65 у</w:t>
      </w:r>
      <w:r>
        <w:rPr>
          <w:rFonts w:ascii="Arial" w:hAnsi="Arial" w:cs="Arial"/>
          <w:color w:val="000000" w:themeColor="text1"/>
          <w:sz w:val="34"/>
          <w:szCs w:val="34"/>
        </w:rPr>
        <w:t>к</w:t>
      </w:r>
      <w:r w:rsidRPr="008D5823">
        <w:rPr>
          <w:rFonts w:ascii="Arial" w:hAnsi="Arial" w:cs="Arial"/>
          <w:color w:val="000000" w:themeColor="text1"/>
          <w:sz w:val="34"/>
          <w:szCs w:val="34"/>
        </w:rPr>
        <w:t>раинских военнослужащих, две боевые бронированные машины, пять автомобилей и боевая машина РСЗО «Град».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группировки войск «Центр» поражены подразделения противника в районах населенных пунктов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и Кузьмино Луганской Народной Республики. За сутки на данном направлении уничтожено свыше 100 украинских военнослужащих, три боевые бронированные машины, четыре пикапа, боевая машина РСЗО БМ-21 «Град», две гаубицы Д-20 и самоходная гаубица «Гвоздика».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наступательных действий и огня артиллерии Южной группировки войск уничтожены до 135 украинских военнослужащих, две пусковые установки реактивной системы залпового огня HIMARS, три танка, три боевые бронированные машины, восемь автомобилей, две гаубицы Д-20 и Д-30, самоходная гаубица «Гвоздика», а также радиолокационная станция контрбатарейной борьбы производства США AN/TPQ-50.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Верхнекаменское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cклад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с боеприпасами 54-й механизированной бригады ВСУ.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огнем артиллерии группировки войск «Восток» поражены подразделения ВСУ в районах населенных пунктов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Потери противника на данном направлении за сутки составили свыше 55 украинских </w:t>
      </w:r>
      <w:r w:rsidRPr="008D5823">
        <w:rPr>
          <w:rFonts w:ascii="Arial" w:hAnsi="Arial" w:cs="Arial"/>
          <w:color w:val="000000" w:themeColor="text1"/>
          <w:sz w:val="34"/>
          <w:szCs w:val="34"/>
        </w:rPr>
        <w:lastRenderedPageBreak/>
        <w:t>военнослужащих убитыми и ранеными, четыре боевые бронированные машины, два автомобиля, а также гаубицы Д-20 и Д-30.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результате контрбатарейной борьбы за сутки уничтожены самоходная гаубица «Акация» и гаубица «Мста-Б». Кроме того, в районе города Херсон, населенных пунктах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Дудчаны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и Берислав поражены четыре склада боеприпасов 123-й и 126-й бригад территориальной обороны.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Армейской авиацией, ракетными войсками и артиллерией группировок войск (сил) Вооруженных Сил Российской Федерации за сутки поражены командные пункты 36-й бригады морской пехоты ВСУ в районе населенного пункта Авдеевка, 72-й механизированной бригады ВСУ в районе населенного пункта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Углесборочной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>, 102-й бригады территориальной обороны в районе населенного пункта Малиновка Донецкой Народной Республики, а также 92 артиллерийских подразделения на огневых позициях, живая сила и военная техника в 118 районах. В районе города Полтава уничтожено хранилище горюче-смазочных материалов для военной техники ВСУ.</w:t>
      </w:r>
    </w:p>
    <w:p w:rsidR="008D5823" w:rsidRPr="008D5823" w:rsidRDefault="008D5823" w:rsidP="008D582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Российскими средствами противовоздушной обороны в районе населенного пункта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Дорошовка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сбит вертолет Ми-8 воздушных сил Украины. Кроме того, за сутки перехвачено четыре реактивных снаряда системы залпового огня HIMARS, а также уничтожено 20 украинских беспилотных летательных аппаратов в районах населенных пунктов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, Жовтневое Луганской Народной Республики, Александровка,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Новомайорское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, Владимировка Донецкой Народной Республики, Коновалова, </w:t>
      </w:r>
      <w:proofErr w:type="spellStart"/>
      <w:r w:rsidRPr="008D5823">
        <w:rPr>
          <w:rFonts w:ascii="Arial" w:hAnsi="Arial" w:cs="Arial"/>
          <w:color w:val="000000" w:themeColor="text1"/>
          <w:sz w:val="34"/>
          <w:szCs w:val="34"/>
        </w:rPr>
        <w:t>Яблоково</w:t>
      </w:r>
      <w:proofErr w:type="spellEnd"/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области, Каланчак Херсонской области и Кисловка Харьковской области.</w:t>
      </w:r>
    </w:p>
    <w:p w:rsidR="003A7D15" w:rsidRDefault="008D5823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F0D9C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8D5823">
        <w:rPr>
          <w:rFonts w:ascii="Arial" w:hAnsi="Arial" w:cs="Arial"/>
          <w:color w:val="000000" w:themeColor="text1"/>
          <w:sz w:val="34"/>
          <w:szCs w:val="34"/>
        </w:rPr>
        <w:t xml:space="preserve"> 385 самолетов, 209 вертолетов, 3152 беспилотных летательных аппарата, 404 зенитных ракетных комплекса, 7891 танк и других боевых бронированных машин, 1024 боевые машины реактивных систем залпового огня, 4111 орудий полевой артиллерии и минометов, а также 8407 единиц специальной военной автомобильной техники.</w:t>
      </w:r>
    </w:p>
    <w:bookmarkEnd w:id="0"/>
    <w:p w:rsidR="003A7D15" w:rsidRPr="00B21F7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137E7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137E7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FB" w:rsidRDefault="00F905FB" w:rsidP="00175717">
      <w:pPr>
        <w:spacing w:after="0" w:line="240" w:lineRule="auto"/>
      </w:pPr>
      <w:r>
        <w:separator/>
      </w:r>
    </w:p>
  </w:endnote>
  <w:end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FB" w:rsidRDefault="00F905FB" w:rsidP="00175717">
      <w:pPr>
        <w:spacing w:after="0" w:line="240" w:lineRule="auto"/>
      </w:pPr>
      <w:r>
        <w:separator/>
      </w:r>
    </w:p>
  </w:footnote>
  <w:foot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905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905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905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10E8-4FC4-4201-A7A7-B4C56BDC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110</cp:revision>
  <cp:lastPrinted>2022-10-18T11:10:00Z</cp:lastPrinted>
  <dcterms:created xsi:type="dcterms:W3CDTF">2022-12-24T12:59:00Z</dcterms:created>
  <dcterms:modified xsi:type="dcterms:W3CDTF">2023-02-16T14:39:00Z</dcterms:modified>
</cp:coreProperties>
</file>