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8A27BA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8A27BA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8A27BA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8A27B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8A27BA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2276F" w:rsidRDefault="00CB411A" w:rsidP="00A2276F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A2276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Западной группировки войск нанесено поражение подразделениям ВСУ в районах населенных пунктов Двуречная, Крахмальное,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Гряниковка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области, а также Новоселовское Луганской Народной Республики. За сутки на данном направлении уничтожено свыше 30 украинских военнослужащих, две боевые бронированные машины, три автомобиля и гаубица Д-20.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в результате огня артиллерии и тяжелых огнеметных систем группировки войск «Центр» в районах населенных пунктов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, Кузьмино и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уничтожено более 80 военнослужащих ВСУ, три боевые бронированные машины и гаубица Д-30.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>На Донецком направлении добровольцы штурмовых отрядов при огневой поддержке ракетных войск и артиллерии Южной группировки войск освободили населенный пункт Красная Гора Донецкой Народной Республики. Потери противника за сутки составили свыше 150 украинских военнослужащих, четыре боевые бронированные машины, шесть пикапов и две гаубицы Д-30.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артиллерией группировки войск «Восток» нанесено огневое поражение по скоплениям живой силы и военной техники ВСУ в районах населенных пунктов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Уничтожено более 60 украинских военнослужащих, три боевые бронированные машины, четыре пикапа, одна гаубица Д-20 и две гаубицы Д-30.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рамках контрбатарейной борьбы за сутки уничтожены две боевые машины реактивной системы залпового огня «Град» и две самоходные гаубицы «Гвоздика».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lastRenderedPageBreak/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82 артиллерийским подразделениям ВСУ на огневых позициях, живой силе и военной технике в 126 районах.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В районе города Славянск Донецкой Народной Республики поражен пункт ремонта и восстановления вооружения и военной техники 95-й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десантно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>-штурмовой бригады ВСУ.</w:t>
      </w: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шесть реактивных снарядов системы залпового огня HIMARS, а также уничтожено девять украинских беспилотных летательных аппаратов в районах населенных пунктов Кременная,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, Жовтневое,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Петровское Запорожской области, Саги,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Катериновка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и </w:t>
      </w:r>
      <w:proofErr w:type="spellStart"/>
      <w:r w:rsidRPr="00526805">
        <w:rPr>
          <w:rFonts w:ascii="Arial" w:hAnsi="Arial" w:cs="Arial"/>
          <w:color w:val="000000" w:themeColor="text1"/>
          <w:sz w:val="34"/>
          <w:szCs w:val="34"/>
        </w:rPr>
        <w:t>Маринское</w:t>
      </w:r>
      <w:proofErr w:type="spellEnd"/>
      <w:r w:rsidRPr="00526805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области.</w:t>
      </w:r>
    </w:p>
    <w:p w:rsidR="00A2276F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526805">
        <w:rPr>
          <w:rFonts w:ascii="Arial" w:hAnsi="Arial" w:cs="Arial"/>
          <w:b/>
          <w:color w:val="000000" w:themeColor="text1"/>
          <w:sz w:val="34"/>
          <w:szCs w:val="34"/>
        </w:rPr>
        <w:t xml:space="preserve">Всего с начала проведения специальной военной операции уничтожено: </w:t>
      </w:r>
      <w:r w:rsidRPr="00526805">
        <w:rPr>
          <w:rFonts w:ascii="Arial" w:hAnsi="Arial" w:cs="Arial"/>
          <w:color w:val="000000" w:themeColor="text1"/>
          <w:sz w:val="34"/>
          <w:szCs w:val="34"/>
        </w:rPr>
        <w:t>384 самолета, 207 вертолетов, 3114 беспилотных летательных аппарата, 404 зенитных ракетных комплекса, 7852 танка и других боевых бронированных машин, 1017 боевых машин реактивных систем залпового огня, 4082 орудия полевой артиллерии и миномета, а также 8363 единицы специальной военной автомобильной техники.</w:t>
      </w:r>
    </w:p>
    <w:bookmarkEnd w:id="0"/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P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4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526805" w:rsidRPr="00A2276F" w:rsidRDefault="00526805" w:rsidP="0052680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A2276F" w:rsidRPr="00B21F75" w:rsidRDefault="00A2276F" w:rsidP="00A2276F">
      <w:pPr>
        <w:spacing w:after="40" w:line="228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526805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begin"/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HYPERLINK</w:instrText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"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http</w:instrText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://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www</w:instrText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themajor</w:instrText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ru</w:instrText>
                                  </w:r>
                                  <w:r w:rsidRPr="008A27BA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separate"/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end"/>
                                  </w:r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526805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begin"/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HYPERLINK</w:instrText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http</w:instrText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://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www</w:instrText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themajor</w:instrText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ru</w:instrText>
                            </w:r>
                            <w:r w:rsidRPr="008A27BA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separate"/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2680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2680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52680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2419-A036-4499-B3C7-D4EA598D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102</cp:revision>
  <cp:lastPrinted>2022-10-18T11:10:00Z</cp:lastPrinted>
  <dcterms:created xsi:type="dcterms:W3CDTF">2022-12-24T12:59:00Z</dcterms:created>
  <dcterms:modified xsi:type="dcterms:W3CDTF">2023-02-14T11:01:00Z</dcterms:modified>
</cp:coreProperties>
</file>