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B21F75" w:rsidP="00B21F75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D06920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D06920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B21F75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34200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B21F75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D06920" w:rsidRDefault="00CB411A" w:rsidP="00D06920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r w:rsidRPr="00D06920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специальную военную операцию.</w:t>
      </w:r>
    </w:p>
    <w:p w:rsidR="00B21F75" w:rsidRPr="00B21F75" w:rsidRDefault="00B21F75" w:rsidP="00B21F75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огнем артиллерии Западной группировки войск нанесено огневое поражение подразделениям 14-й и 92-й механизированных бригад ВСУ в районах населенных пунктов </w:t>
      </w:r>
      <w:proofErr w:type="spellStart"/>
      <w:r w:rsidRPr="00B21F75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, Ивановка, Берестовое Харьковской области и Новоселовское Луганской Народной Республики. Кроме того, в районах населенных пунктов </w:t>
      </w:r>
      <w:proofErr w:type="spellStart"/>
      <w:r w:rsidRPr="00B21F75">
        <w:rPr>
          <w:rFonts w:ascii="Arial" w:hAnsi="Arial" w:cs="Arial"/>
          <w:color w:val="000000" w:themeColor="text1"/>
          <w:sz w:val="34"/>
          <w:szCs w:val="34"/>
        </w:rPr>
        <w:t>Гряниковка</w:t>
      </w:r>
      <w:proofErr w:type="spellEnd"/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, Лиман Первый, </w:t>
      </w:r>
      <w:proofErr w:type="spellStart"/>
      <w:r w:rsidRPr="00B21F75">
        <w:rPr>
          <w:rFonts w:ascii="Arial" w:hAnsi="Arial" w:cs="Arial"/>
          <w:color w:val="000000" w:themeColor="text1"/>
          <w:sz w:val="34"/>
          <w:szCs w:val="34"/>
        </w:rPr>
        <w:t>Котляровка</w:t>
      </w:r>
      <w:proofErr w:type="spellEnd"/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области, а также Лес Попов в Луганской Народной Республике пресечена деятельность шести диверсионно-разведывательных групп ВСУ. Уничтожено до 35 украинских военнослужащих, боевая бронированная машина и два автомобиля.</w:t>
      </w:r>
    </w:p>
    <w:p w:rsidR="00B21F75" w:rsidRPr="00B21F75" w:rsidRDefault="00B21F75" w:rsidP="00B21F75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в результате огня артиллерии и успешных наступательных действий подразделений группировки войск «Центр» нанесено поражение подразделениям 25-й воздушно-десантной, 71-й егерской, 95-й десантно-штурмовой бригад ВСУ и 27-й бригады </w:t>
      </w:r>
      <w:proofErr w:type="spellStart"/>
      <w:r w:rsidRPr="00B21F75">
        <w:rPr>
          <w:rFonts w:ascii="Arial" w:hAnsi="Arial" w:cs="Arial"/>
          <w:color w:val="000000" w:themeColor="text1"/>
          <w:sz w:val="34"/>
          <w:szCs w:val="34"/>
        </w:rPr>
        <w:t>нацгвардии</w:t>
      </w:r>
      <w:proofErr w:type="spellEnd"/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 в районах населенных пунктов </w:t>
      </w:r>
      <w:proofErr w:type="spellStart"/>
      <w:r w:rsidRPr="00B21F75">
        <w:rPr>
          <w:rFonts w:ascii="Arial" w:hAnsi="Arial" w:cs="Arial"/>
          <w:color w:val="000000" w:themeColor="text1"/>
          <w:sz w:val="34"/>
          <w:szCs w:val="34"/>
        </w:rPr>
        <w:t>Новосадовое</w:t>
      </w:r>
      <w:proofErr w:type="spellEnd"/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B21F75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</w:t>
      </w:r>
      <w:proofErr w:type="spellStart"/>
      <w:r w:rsidRPr="00B21F75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B21F75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B21F75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а также Серебрянского лесничества. Потери противника за сутки на данном направлении составили свыше 120 украинских военнослужащих, боевая машина пехоты и три боевые бронированные машины.</w:t>
      </w:r>
    </w:p>
    <w:p w:rsidR="00B21F75" w:rsidRPr="00B21F75" w:rsidRDefault="00B21F75" w:rsidP="00B21F75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На Донецком направлении в ходе наступательных действий подразделения Южной группировки войск заняли более выгодные рубежи и позиции. Ракетными войсками и артиллерией группировки нанесено поражение по скоплениям живой силы и техники 110-й механизированной, 35-й и 36-й бригад морской пехоты ВСУ, а также 118-й бригады территориальной обороны в районах населенных пунктов Спорное, Авдеевка и </w:t>
      </w:r>
      <w:proofErr w:type="spellStart"/>
      <w:r w:rsidRPr="00B21F75">
        <w:rPr>
          <w:rFonts w:ascii="Arial" w:hAnsi="Arial" w:cs="Arial"/>
          <w:color w:val="000000" w:themeColor="text1"/>
          <w:sz w:val="34"/>
          <w:szCs w:val="34"/>
        </w:rPr>
        <w:t>Красногоровка</w:t>
      </w:r>
      <w:proofErr w:type="spellEnd"/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За сутки уничтожено свыше 115 украинских военнослужащих, три боевые машины пехоты, четыре автомобиля, </w:t>
      </w:r>
      <w:r w:rsidRPr="00B21F75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а также гаубица Д-20 и гаубица Д-30 в районах населенных пунктов </w:t>
      </w:r>
      <w:proofErr w:type="spellStart"/>
      <w:r w:rsidRPr="00B21F75">
        <w:rPr>
          <w:rFonts w:ascii="Arial" w:hAnsi="Arial" w:cs="Arial"/>
          <w:color w:val="000000" w:themeColor="text1"/>
          <w:sz w:val="34"/>
          <w:szCs w:val="34"/>
        </w:rPr>
        <w:t>Яснобродовка</w:t>
      </w:r>
      <w:proofErr w:type="spellEnd"/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 и Победа Донецкой Народной Республики.</w:t>
      </w:r>
    </w:p>
    <w:p w:rsidR="00B21F75" w:rsidRPr="00B21F75" w:rsidRDefault="00B21F75" w:rsidP="00B21F75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в результате огня артиллерии и активных действий подразделений группировки войск «Восток» за сутки уничтожено более 130 украинских военнослужащих 72-й механизированной бригады ВСУ в районе населенного пункта </w:t>
      </w:r>
      <w:proofErr w:type="spellStart"/>
      <w:r w:rsidRPr="00B21F75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и 110-й бригады территориальной обороны в районе населенного пункта </w:t>
      </w:r>
      <w:proofErr w:type="spellStart"/>
      <w:r w:rsidRPr="00B21F75">
        <w:rPr>
          <w:rFonts w:ascii="Arial" w:hAnsi="Arial" w:cs="Arial"/>
          <w:color w:val="000000" w:themeColor="text1"/>
          <w:sz w:val="34"/>
          <w:szCs w:val="34"/>
        </w:rPr>
        <w:t>Новодаровка</w:t>
      </w:r>
      <w:proofErr w:type="spellEnd"/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области. Кроме того, на данных направлениях уничтожены два танка, боевая машина пехоты, две боевые бронированные машины, два автомобиля, самоходная гаубица «Гвоздика», а также гаубицы Д-30 и Д-20 в районах населенных пунктов Гуляйполе Запорожской области и Водяное Донецкой Народной Республики. В районе населенного пункта </w:t>
      </w:r>
      <w:proofErr w:type="spellStart"/>
      <w:r w:rsidRPr="00B21F75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 уничтожен склад артиллерийских боеприпасов ВСУ.</w:t>
      </w:r>
    </w:p>
    <w:p w:rsidR="00B21F75" w:rsidRPr="00B21F75" w:rsidRDefault="00B21F75" w:rsidP="00B21F75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На Херсонском направлении в ходе контрбатарейной борьбы уничтожены гаубица Д-30 и самоходная гаубица «Акация» в районах населенных пунктов </w:t>
      </w:r>
      <w:proofErr w:type="spellStart"/>
      <w:r w:rsidRPr="00B21F75">
        <w:rPr>
          <w:rFonts w:ascii="Arial" w:hAnsi="Arial" w:cs="Arial"/>
          <w:color w:val="000000" w:themeColor="text1"/>
          <w:sz w:val="34"/>
          <w:szCs w:val="34"/>
        </w:rPr>
        <w:t>Качкаровка</w:t>
      </w:r>
      <w:proofErr w:type="spellEnd"/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 и Днепровское Херсонской области.</w:t>
      </w:r>
    </w:p>
    <w:p w:rsidR="00B21F75" w:rsidRPr="00B21F75" w:rsidRDefault="00B21F75" w:rsidP="00B21F75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21F75">
        <w:rPr>
          <w:rFonts w:ascii="Arial" w:hAnsi="Arial" w:cs="Arial"/>
          <w:color w:val="000000" w:themeColor="text1"/>
          <w:sz w:val="34"/>
          <w:szCs w:val="34"/>
        </w:rPr>
        <w:t>Ракетными войсками и артиллерией группировок войск (сил) Вооруженных Сил Российской Федерации за сутки нанесено поражение 111 артиллерийским подразделениям на огневых позициях, живой силе и военной технике в 142 районах.</w:t>
      </w:r>
    </w:p>
    <w:p w:rsidR="00B21F75" w:rsidRPr="00B21F75" w:rsidRDefault="00B21F75" w:rsidP="00B21F75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уничтожены два украинских беспилотных летательных аппарата в районах населенных пунктов </w:t>
      </w:r>
      <w:proofErr w:type="spellStart"/>
      <w:r w:rsidRPr="00B21F75">
        <w:rPr>
          <w:rFonts w:ascii="Arial" w:hAnsi="Arial" w:cs="Arial"/>
          <w:color w:val="000000" w:themeColor="text1"/>
          <w:sz w:val="34"/>
          <w:szCs w:val="34"/>
        </w:rPr>
        <w:t>Егоровка</w:t>
      </w:r>
      <w:proofErr w:type="spellEnd"/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и Алешки Херсонской области. Кроме того, за сутки сбито 11 реактивных снарядов систем залпового огня «Ураган» и HIMARS в районах населенных пунктов Волноваха Донецкой Народной Республики и Токмак Запорожской области.</w:t>
      </w:r>
    </w:p>
    <w:p w:rsidR="00C24094" w:rsidRDefault="00B21F75" w:rsidP="00B21F75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221D6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B21F75">
        <w:rPr>
          <w:rFonts w:ascii="Arial" w:hAnsi="Arial" w:cs="Arial"/>
          <w:color w:val="000000" w:themeColor="text1"/>
          <w:sz w:val="34"/>
          <w:szCs w:val="34"/>
        </w:rPr>
        <w:t xml:space="preserve"> 382 самолета, 206 вертолетов, 3023 беспилотных летательных аппарата, 403 зенитных ракетных комплекса, 7750 танков и других боевых бронированных машин, 1007 боевых машин реактивных систем залпового огня, 4003 орудия полевой артиллерии и миномета, а также 8272 единицы специальной военной автомобильной техники.</w:t>
      </w:r>
    </w:p>
    <w:bookmarkEnd w:id="0"/>
    <w:p w:rsidR="00B21F75" w:rsidRPr="00B21F75" w:rsidRDefault="00B21F75" w:rsidP="00B21F75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6"/>
          <w:szCs w:val="33"/>
        </w:rPr>
      </w:pP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163459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E221D6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nJJj93wAAAAoBAAAP&#10;AAAAZHJzL2Rvd25yZXYueG1sTI/RToNAEEXfTfyHzZj4YtpFLEUoQ6MmGl9b+wEDOwVSdpew20L/&#10;3u2TPk7uyb1niu2se3Hh0XXWIDwvIxBsaqs60yAcfj4XryCcJ6Oot4YRruxgW97fFZQrO5kdX/a+&#10;EaHEuJwQWu+HXEpXt6zJLe3AJmRHO2ry4RwbqUaaQrnuZRxFa6mpM2GhpYE/Wq5P+7NGOH5PT0k2&#10;VV/+kO5W63fq0speER8f5rcNCM+z/4Phph/UoQxOlT0b5USPsIjjOKAIcZKCuAFRlryAqBCyVQqy&#10;LOT/F8pfAA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GckmP3fAAAACg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E221D6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221D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221D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221D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117D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6BC"/>
    <w:rsid w:val="00253C1E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34200"/>
    <w:rsid w:val="008473F5"/>
    <w:rsid w:val="00861713"/>
    <w:rsid w:val="00865860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941C0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24094"/>
    <w:rsid w:val="00C35FEF"/>
    <w:rsid w:val="00C45D05"/>
    <w:rsid w:val="00C846B5"/>
    <w:rsid w:val="00CA027F"/>
    <w:rsid w:val="00CB411A"/>
    <w:rsid w:val="00CB6AE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4E18-E819-498B-AB9C-2F06B1C3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85</cp:revision>
  <cp:lastPrinted>2022-10-18T11:10:00Z</cp:lastPrinted>
  <dcterms:created xsi:type="dcterms:W3CDTF">2022-12-24T12:59:00Z</dcterms:created>
  <dcterms:modified xsi:type="dcterms:W3CDTF">2023-02-08T12:16:00Z</dcterms:modified>
</cp:coreProperties>
</file>