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D06920" w:rsidP="00D06920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50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D0692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34200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D06920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6920" w:rsidRDefault="00CB411A" w:rsidP="00D06920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6920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D06920" w:rsidRPr="00D06920" w:rsidRDefault="00D06920" w:rsidP="00D06920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в результате наступательных действий подразделений Западной группировки войск противник выбит с западных окраин населенного пункта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Двуречное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 Ударами армейской авиации и огнем артиллерии нанесено поражение формированиям 92-й механизированной бригады ВСУ в районах населенных пунктов Крахмальное и Берестовое Харьковской области. Уничтожено более 30 украинских военнослужащих, две боевые бронированные машины и три автомобиля.</w:t>
      </w:r>
    </w:p>
    <w:p w:rsidR="00D06920" w:rsidRPr="00D06920" w:rsidRDefault="00D06920" w:rsidP="00D06920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продолжены наступательные действия подразделений группировки войск «Центр». В районах населенных пунктов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Серебрянка и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Григоровка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нанесено комплексное огневое поражение по скоплениям живой силы и техники 80-й и 95-й десантно-штурмовых бригад ВСУ. За сутки на данном направлении уничтожено свыше 100 украинских военнослужащих, шесть боевых бронированных машин, боевая машина реактивной системы залпового огня БМ-21 «Град» и гаубица Д-30.</w:t>
      </w:r>
    </w:p>
    <w:p w:rsidR="00D06920" w:rsidRPr="00D06920" w:rsidRDefault="00D06920" w:rsidP="00D06920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в ходе наступательных действий подразделениями Южной группировки войск заняты более выгодные рубежи и позиции. В результате огня артиллерии и активных действий группировки войск за сутки уничтожено до 60 украинских военнослужащих, три боевые бронированные машины, четыре автомобиля, гаубица «Мста-Б», самоходная гаубица «Акация» и боевая машина реактивной системы залпового огня БМ-21 «Град». В районах населенных пунктов Краматорск и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уничтожены два склада боеприпасов и ракетно-артиллерийского вооружения ВСУ. Кроме того, в районах населенных пунктов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Марково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Тихоновка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 и Новомихайловка Донецкой Народной Республики уничтожены </w:t>
      </w:r>
      <w:r w:rsidRPr="00D06920">
        <w:rPr>
          <w:rFonts w:ascii="Arial" w:hAnsi="Arial" w:cs="Arial"/>
          <w:color w:val="000000" w:themeColor="text1"/>
          <w:sz w:val="34"/>
          <w:szCs w:val="34"/>
        </w:rPr>
        <w:lastRenderedPageBreak/>
        <w:t>радиолокационные станции контрбатарейной борьбы производства США AN/TPQ-36, AN/TPQ-37 и AN/TPQ-50.</w:t>
      </w:r>
    </w:p>
    <w:p w:rsidR="00D06920" w:rsidRPr="00D06920" w:rsidRDefault="00D06920" w:rsidP="00D06920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в результате огня артиллерии подразделений группировки войск «Восток» за сутки уничтожено более 35 украинских военнослужащих, один танк, два бронетранспортера, а также две гаубицы «Мста-Б» в районах населенных пунктов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 и Ильинка Донецкой Народной Республики.</w:t>
      </w:r>
    </w:p>
    <w:p w:rsidR="00D06920" w:rsidRPr="00D06920" w:rsidRDefault="00D06920" w:rsidP="00D06920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На Херсонском направлении в ходе контрбатарейной борьбы уничтожена боевая машина реактивной системы залпового огня БМ-21 «Град» в районе населенного пункта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Новокаиры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области. Также уничтожен склад боеприпасов в районе населенного пункта Токаревка Херсонской области.</w:t>
      </w:r>
    </w:p>
    <w:p w:rsidR="00D06920" w:rsidRPr="00D06920" w:rsidRDefault="00D06920" w:rsidP="00D06920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6920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за сутки нанесено поражение 92 артиллерийским подразделениям ВСУ на огневых позициях, живой силе и военной технике в 108 районах.</w:t>
      </w:r>
    </w:p>
    <w:p w:rsidR="00D06920" w:rsidRPr="00D06920" w:rsidRDefault="00D06920" w:rsidP="00D06920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уничтожено 13 беспилотных летательных аппаратов в районах населенных пунктов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Райгородка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Белогоровка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, Кременная,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Голиково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Краснореченское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Александровка,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Новоселовка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Старомайорское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Малая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Токмачка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>, Степановка Запорожской области и Тягинка Херсонской области.</w:t>
      </w:r>
    </w:p>
    <w:p w:rsidR="00D06920" w:rsidRPr="00D06920" w:rsidRDefault="00D06920" w:rsidP="00D06920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Кроме того, сбито четыре реактивных снаряда систем залпового огня «Ольха» и HIMARS, а также одна тактическая ракета «Точка-У» в районах населенных пунктов </w:t>
      </w:r>
      <w:proofErr w:type="spellStart"/>
      <w:r w:rsidRPr="00D06920">
        <w:rPr>
          <w:rFonts w:ascii="Arial" w:hAnsi="Arial" w:cs="Arial"/>
          <w:color w:val="000000" w:themeColor="text1"/>
          <w:sz w:val="34"/>
          <w:szCs w:val="34"/>
        </w:rPr>
        <w:t>Оборотновка</w:t>
      </w:r>
      <w:proofErr w:type="spellEnd"/>
      <w:r w:rsidRPr="00D06920">
        <w:rPr>
          <w:rFonts w:ascii="Arial" w:hAnsi="Arial" w:cs="Arial"/>
          <w:color w:val="000000" w:themeColor="text1"/>
          <w:sz w:val="34"/>
          <w:szCs w:val="34"/>
        </w:rPr>
        <w:t>, Гончаровка Луганской Народной Республики и Терны Донецкой Народной Республики.</w:t>
      </w:r>
    </w:p>
    <w:p w:rsidR="00C24094" w:rsidRPr="00CB411A" w:rsidRDefault="00D06920" w:rsidP="00D06920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33"/>
        </w:rPr>
      </w:pPr>
      <w:bookmarkStart w:id="0" w:name="_GoBack"/>
      <w:r w:rsidRPr="00D46355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bookmarkEnd w:id="0"/>
      <w:r w:rsidRPr="00D06920">
        <w:rPr>
          <w:rFonts w:ascii="Arial" w:hAnsi="Arial" w:cs="Arial"/>
          <w:color w:val="000000" w:themeColor="text1"/>
          <w:sz w:val="34"/>
          <w:szCs w:val="34"/>
        </w:rPr>
        <w:t xml:space="preserve"> 382 самолета, 206 вертолетов, 3021 беспилотный летательный аппарат, 403 зенитных ракетных комплекса, 7737 танков и других боевых бронированных машин, 1007 боевых машин реактивных систем залпового огня, 3996 орудий полевой артиллерии и минометов, а также 8262 единицы специальной военной автомобильной техники</w:t>
      </w:r>
      <w:r w:rsidR="00CB411A" w:rsidRPr="00D06920">
        <w:rPr>
          <w:rFonts w:ascii="Arial" w:hAnsi="Arial" w:cs="Arial"/>
          <w:color w:val="000000" w:themeColor="text1"/>
          <w:sz w:val="34"/>
          <w:szCs w:val="34"/>
        </w:rPr>
        <w:t>.</w:t>
      </w: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D46355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D46355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4635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4635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D4635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117D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A027F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EC89-23A0-4AA6-BD43-DB48470F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82</cp:revision>
  <cp:lastPrinted>2022-10-18T11:10:00Z</cp:lastPrinted>
  <dcterms:created xsi:type="dcterms:W3CDTF">2022-12-24T12:59:00Z</dcterms:created>
  <dcterms:modified xsi:type="dcterms:W3CDTF">2023-02-08T12:14:00Z</dcterms:modified>
</cp:coreProperties>
</file>