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861713" w:rsidP="00771DEB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542286">
              <w:rPr>
                <w:rFonts w:ascii="Pobeda" w:hAnsi="Pobeda"/>
                <w:color w:val="BC2414"/>
                <w:sz w:val="32"/>
                <w:szCs w:val="32"/>
              </w:rPr>
              <w:t>9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января</w:t>
            </w:r>
            <w:proofErr w:type="gramEnd"/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 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D7647B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771DEB">
              <w:rPr>
                <w:rFonts w:ascii="Pobeda" w:hAnsi="Pobeda"/>
                <w:color w:val="BC2414"/>
                <w:sz w:val="32"/>
                <w:szCs w:val="32"/>
              </w:rPr>
              <w:t>40</w:t>
            </w:r>
            <w:bookmarkStart w:id="0" w:name="_GoBack"/>
            <w:bookmarkEnd w:id="0"/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(МСК)</w:t>
            </w:r>
          </w:p>
        </w:tc>
        <w:tc>
          <w:tcPr>
            <w:tcW w:w="2552" w:type="dxa"/>
            <w:vAlign w:val="center"/>
          </w:tcPr>
          <w:p w:rsidR="008B1D87" w:rsidRPr="002624E1" w:rsidRDefault="008E5CE2" w:rsidP="00542286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542286">
              <w:rPr>
                <w:rFonts w:ascii="Impact" w:hAnsi="Impact"/>
                <w:i/>
                <w:color w:val="BC2414"/>
                <w:sz w:val="36"/>
              </w:rPr>
              <w:t>30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8B1D87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Ё</w:t>
            </w: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B941C0" w:rsidRDefault="008B1D87" w:rsidP="00F674CC">
      <w:pPr>
        <w:spacing w:after="0" w:line="240" w:lineRule="auto"/>
        <w:rPr>
          <w:sz w:val="32"/>
          <w:szCs w:val="32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17A" w:rsidRDefault="0000017A" w:rsidP="0000017A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0017A">
        <w:rPr>
          <w:rFonts w:ascii="Arial" w:hAnsi="Arial" w:cs="Arial"/>
          <w:color w:val="000000" w:themeColor="text1"/>
          <w:sz w:val="34"/>
          <w:szCs w:val="34"/>
        </w:rPr>
        <w:t>Вооруженные Силы Российской Федерации продолжают специальн</w:t>
      </w:r>
      <w:r>
        <w:rPr>
          <w:rFonts w:ascii="Arial" w:hAnsi="Arial" w:cs="Arial"/>
          <w:color w:val="000000" w:themeColor="text1"/>
          <w:sz w:val="34"/>
          <w:szCs w:val="34"/>
        </w:rPr>
        <w:t>ую</w:t>
      </w:r>
      <w:r w:rsidRPr="0000017A">
        <w:rPr>
          <w:rFonts w:ascii="Arial" w:hAnsi="Arial" w:cs="Arial"/>
          <w:color w:val="000000" w:themeColor="text1"/>
          <w:sz w:val="34"/>
          <w:szCs w:val="34"/>
        </w:rPr>
        <w:t xml:space="preserve"> военн</w:t>
      </w:r>
      <w:r>
        <w:rPr>
          <w:rFonts w:ascii="Arial" w:hAnsi="Arial" w:cs="Arial"/>
          <w:color w:val="000000" w:themeColor="text1"/>
          <w:sz w:val="34"/>
          <w:szCs w:val="34"/>
        </w:rPr>
        <w:t>ую</w:t>
      </w:r>
      <w:r w:rsidRPr="0000017A">
        <w:rPr>
          <w:rFonts w:ascii="Arial" w:hAnsi="Arial" w:cs="Arial"/>
          <w:color w:val="000000" w:themeColor="text1"/>
          <w:sz w:val="34"/>
          <w:szCs w:val="34"/>
        </w:rPr>
        <w:t xml:space="preserve"> операци</w:t>
      </w:r>
      <w:r>
        <w:rPr>
          <w:rFonts w:ascii="Arial" w:hAnsi="Arial" w:cs="Arial"/>
          <w:color w:val="000000" w:themeColor="text1"/>
          <w:sz w:val="34"/>
          <w:szCs w:val="34"/>
        </w:rPr>
        <w:t>ю.</w:t>
      </w:r>
    </w:p>
    <w:p w:rsidR="00542286" w:rsidRPr="00542286" w:rsidRDefault="00542286" w:rsidP="00542286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542286">
        <w:rPr>
          <w:rFonts w:ascii="Arial" w:hAnsi="Arial" w:cs="Arial"/>
          <w:color w:val="000000" w:themeColor="text1"/>
          <w:sz w:val="34"/>
          <w:szCs w:val="34"/>
        </w:rPr>
        <w:t>На Купянском направлении армейской авиацией и артиллерией Западного военного округа нанесено огневое поражение подразделениям 14-й и 92-й механизированных бригад ВСУ в районах населенных пунктов Новоселовское Луганской Народной Республики и Ивановка Харьковской области. Уничтожено свыше 30 украинских военнослужащих, боевая бронированная машина, два автомобиля, а также две самоходные гаубицы «Акация».</w:t>
      </w:r>
    </w:p>
    <w:p w:rsidR="00542286" w:rsidRPr="00542286" w:rsidRDefault="00542286" w:rsidP="00542286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542286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ударами авиации и огнем артиллерии Центрального военного округа нанесено поражение подразделениям 95-й десантно-штурмовой бригады ВСУ в районе населенного пункта Серебрянка Донецкой Народной Республики и 24-й механизированной бригады ВСУ в районе населенного пункта </w:t>
      </w:r>
      <w:proofErr w:type="spellStart"/>
      <w:r w:rsidRPr="00542286">
        <w:rPr>
          <w:rFonts w:ascii="Arial" w:hAnsi="Arial" w:cs="Arial"/>
          <w:color w:val="000000" w:themeColor="text1"/>
          <w:sz w:val="34"/>
          <w:szCs w:val="34"/>
        </w:rPr>
        <w:t>Нововодяное</w:t>
      </w:r>
      <w:proofErr w:type="spellEnd"/>
      <w:r w:rsidRPr="00542286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Республики.</w:t>
      </w:r>
    </w:p>
    <w:p w:rsidR="00542286" w:rsidRPr="00542286" w:rsidRDefault="00542286" w:rsidP="00542286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542286">
        <w:rPr>
          <w:rFonts w:ascii="Arial" w:hAnsi="Arial" w:cs="Arial"/>
          <w:color w:val="000000" w:themeColor="text1"/>
          <w:sz w:val="34"/>
          <w:szCs w:val="34"/>
        </w:rPr>
        <w:t>В районе населенного пункта Невское Луганской Народной Республики уничтожен склад артиллерийских боеприпасов ВСУ.</w:t>
      </w:r>
    </w:p>
    <w:p w:rsidR="00542286" w:rsidRPr="00542286" w:rsidRDefault="00542286" w:rsidP="00542286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542286">
        <w:rPr>
          <w:rFonts w:ascii="Arial" w:hAnsi="Arial" w:cs="Arial"/>
          <w:color w:val="000000" w:themeColor="text1"/>
          <w:sz w:val="34"/>
          <w:szCs w:val="34"/>
        </w:rPr>
        <w:t>Потери противника за сутки на данном направлении составили более 60 украинских военнослужащих убитыми и ранеными, бронетранспортер, три пикапа и гаубица Д-20.</w:t>
      </w:r>
    </w:p>
    <w:p w:rsidR="00542286" w:rsidRPr="00542286" w:rsidRDefault="00542286" w:rsidP="00542286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542286">
        <w:rPr>
          <w:rFonts w:ascii="Arial" w:hAnsi="Arial" w:cs="Arial"/>
          <w:color w:val="000000" w:themeColor="text1"/>
          <w:sz w:val="34"/>
          <w:szCs w:val="34"/>
        </w:rPr>
        <w:t xml:space="preserve">На Донецком направлении подразделения Южного военного округа продолжали успешные наступательные действия и нанесли огневое поражение противнику в районах населенных пунктов </w:t>
      </w:r>
      <w:proofErr w:type="spellStart"/>
      <w:r w:rsidRPr="00542286">
        <w:rPr>
          <w:rFonts w:ascii="Arial" w:hAnsi="Arial" w:cs="Arial"/>
          <w:color w:val="000000" w:themeColor="text1"/>
          <w:sz w:val="34"/>
          <w:szCs w:val="34"/>
        </w:rPr>
        <w:t>Галицыновка</w:t>
      </w:r>
      <w:proofErr w:type="spellEnd"/>
      <w:r w:rsidRPr="00542286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542286">
        <w:rPr>
          <w:rFonts w:ascii="Arial" w:hAnsi="Arial" w:cs="Arial"/>
          <w:color w:val="000000" w:themeColor="text1"/>
          <w:sz w:val="34"/>
          <w:szCs w:val="34"/>
        </w:rPr>
        <w:t>Красногоровка</w:t>
      </w:r>
      <w:proofErr w:type="spellEnd"/>
      <w:r w:rsidRPr="00542286">
        <w:rPr>
          <w:rFonts w:ascii="Arial" w:hAnsi="Arial" w:cs="Arial"/>
          <w:color w:val="000000" w:themeColor="text1"/>
          <w:sz w:val="34"/>
          <w:szCs w:val="34"/>
        </w:rPr>
        <w:t xml:space="preserve"> и </w:t>
      </w:r>
      <w:proofErr w:type="spellStart"/>
      <w:r w:rsidRPr="00542286">
        <w:rPr>
          <w:rFonts w:ascii="Arial" w:hAnsi="Arial" w:cs="Arial"/>
          <w:color w:val="000000" w:themeColor="text1"/>
          <w:sz w:val="34"/>
          <w:szCs w:val="34"/>
        </w:rPr>
        <w:t>Невельское</w:t>
      </w:r>
      <w:proofErr w:type="spellEnd"/>
      <w:r w:rsidRPr="00542286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Республики.</w:t>
      </w:r>
    </w:p>
    <w:p w:rsidR="00542286" w:rsidRPr="00542286" w:rsidRDefault="00542286" w:rsidP="00542286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542286">
        <w:rPr>
          <w:rFonts w:ascii="Arial" w:hAnsi="Arial" w:cs="Arial"/>
          <w:color w:val="000000" w:themeColor="text1"/>
          <w:sz w:val="34"/>
          <w:szCs w:val="34"/>
        </w:rPr>
        <w:t xml:space="preserve">За истекшие сутки на данном направлении уничтожено до 80 украинских военнослужащих, две боевые бронированные машины, четыре автомобиля, три французские самоходные артиллерийские установки </w:t>
      </w:r>
      <w:proofErr w:type="spellStart"/>
      <w:r w:rsidRPr="00542286">
        <w:rPr>
          <w:rFonts w:ascii="Arial" w:hAnsi="Arial" w:cs="Arial"/>
          <w:color w:val="000000" w:themeColor="text1"/>
          <w:sz w:val="34"/>
          <w:szCs w:val="34"/>
        </w:rPr>
        <w:t>Caesar</w:t>
      </w:r>
      <w:proofErr w:type="spellEnd"/>
      <w:r w:rsidRPr="00542286">
        <w:rPr>
          <w:rFonts w:ascii="Arial" w:hAnsi="Arial" w:cs="Arial"/>
          <w:color w:val="000000" w:themeColor="text1"/>
          <w:sz w:val="34"/>
          <w:szCs w:val="34"/>
        </w:rPr>
        <w:t>, артиллерийская система М-777 американского производства, самоходная артиллерийская установка «Гвоздика» и две САУ «Акация».</w:t>
      </w:r>
    </w:p>
    <w:p w:rsidR="00542286" w:rsidRPr="00542286" w:rsidRDefault="00542286" w:rsidP="00542286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542286">
        <w:rPr>
          <w:rFonts w:ascii="Arial" w:hAnsi="Arial" w:cs="Arial"/>
          <w:color w:val="000000" w:themeColor="text1"/>
          <w:sz w:val="34"/>
          <w:szCs w:val="34"/>
        </w:rPr>
        <w:lastRenderedPageBreak/>
        <w:t>Кроме того, в районе населенного пункта Карловка Донецкой Народной Республики уничтожен склад боеприпасов ВСУ, в районе населенного пункта Курахово Донецкой Народной Республики уничтожена радиолокационная станция контрбатарейной борьбы производства США AN/TPQ-50.</w:t>
      </w:r>
    </w:p>
    <w:p w:rsidR="00542286" w:rsidRPr="00542286" w:rsidRDefault="00542286" w:rsidP="00542286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542286">
        <w:rPr>
          <w:rFonts w:ascii="Arial" w:hAnsi="Arial" w:cs="Arial"/>
          <w:color w:val="000000" w:themeColor="text1"/>
          <w:sz w:val="34"/>
          <w:szCs w:val="34"/>
        </w:rPr>
        <w:t>На Южно-Донецком направлении в ходе наступательных действий подразделениями Восточного военного округа заняты более выгодные рубежи и уничтожено более 30 украинских военнослужащих, две боевые бронированные машины и три пикапа.</w:t>
      </w:r>
    </w:p>
    <w:p w:rsidR="00542286" w:rsidRPr="00542286" w:rsidRDefault="00542286" w:rsidP="00542286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542286">
        <w:rPr>
          <w:rFonts w:ascii="Arial" w:hAnsi="Arial" w:cs="Arial"/>
          <w:color w:val="000000" w:themeColor="text1"/>
          <w:sz w:val="34"/>
          <w:szCs w:val="34"/>
        </w:rPr>
        <w:t>Оперативно-тактической авиацией, ракетными войсками и артиллерией группировок войск (сил) Вооруженных Сил Российской Федерации за сутки нанесено поражение 67 артиллерийским подразделениям ВСУ на огневых позициях, живой силе и военной технике в 98 районах.</w:t>
      </w:r>
    </w:p>
    <w:p w:rsidR="00542286" w:rsidRPr="00542286" w:rsidRDefault="00542286" w:rsidP="00542286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542286">
        <w:rPr>
          <w:rFonts w:ascii="Arial" w:hAnsi="Arial" w:cs="Arial"/>
          <w:color w:val="000000" w:themeColor="text1"/>
          <w:sz w:val="34"/>
          <w:szCs w:val="34"/>
        </w:rPr>
        <w:t>Истребительной авиацией ВКС России в районе населенного пункта Полтавка Донецкой Народной Республики сбит в воздухе самолет Су-25 воздушных сил Украины.</w:t>
      </w:r>
    </w:p>
    <w:p w:rsidR="00542286" w:rsidRPr="00542286" w:rsidRDefault="00542286" w:rsidP="00542286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542286">
        <w:rPr>
          <w:rFonts w:ascii="Arial" w:hAnsi="Arial" w:cs="Arial"/>
          <w:color w:val="000000" w:themeColor="text1"/>
          <w:sz w:val="34"/>
          <w:szCs w:val="34"/>
        </w:rPr>
        <w:t xml:space="preserve">Средствами противовоздушной обороны за сутки уничтожено пять украинских беспилотных летательных аппаратов в районах населенных пунктов </w:t>
      </w:r>
      <w:proofErr w:type="spellStart"/>
      <w:r w:rsidRPr="00542286">
        <w:rPr>
          <w:rFonts w:ascii="Arial" w:hAnsi="Arial" w:cs="Arial"/>
          <w:color w:val="000000" w:themeColor="text1"/>
          <w:sz w:val="34"/>
          <w:szCs w:val="34"/>
        </w:rPr>
        <w:t>Житловка</w:t>
      </w:r>
      <w:proofErr w:type="spellEnd"/>
      <w:r w:rsidRPr="00542286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542286">
        <w:rPr>
          <w:rFonts w:ascii="Arial" w:hAnsi="Arial" w:cs="Arial"/>
          <w:color w:val="000000" w:themeColor="text1"/>
          <w:sz w:val="34"/>
          <w:szCs w:val="34"/>
        </w:rPr>
        <w:t>Червонопоповка</w:t>
      </w:r>
      <w:proofErr w:type="spellEnd"/>
      <w:r w:rsidRPr="00542286">
        <w:rPr>
          <w:rFonts w:ascii="Arial" w:hAnsi="Arial" w:cs="Arial"/>
          <w:color w:val="000000" w:themeColor="text1"/>
          <w:sz w:val="34"/>
          <w:szCs w:val="34"/>
        </w:rPr>
        <w:t xml:space="preserve"> и Кременная Луганской Народной Республики.</w:t>
      </w:r>
    </w:p>
    <w:p w:rsidR="00861713" w:rsidRDefault="00542286" w:rsidP="00542286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542286">
        <w:rPr>
          <w:rFonts w:ascii="Arial" w:hAnsi="Arial" w:cs="Arial"/>
          <w:b/>
          <w:color w:val="000000" w:themeColor="text1"/>
          <w:sz w:val="34"/>
          <w:szCs w:val="34"/>
        </w:rPr>
        <w:t>Всего с начала проведения специальной военной операции уничтожено:</w:t>
      </w:r>
      <w:r w:rsidRPr="00542286">
        <w:rPr>
          <w:rFonts w:ascii="Arial" w:hAnsi="Arial" w:cs="Arial"/>
          <w:color w:val="000000" w:themeColor="text1"/>
          <w:sz w:val="34"/>
          <w:szCs w:val="34"/>
        </w:rPr>
        <w:t xml:space="preserve"> 374 самолета, 200 вертолетов, 2903 беспилотных летательных аппарата, 401 зенитный ракетный комплекс, 7569 танков и других боевых бронированных машин, 985 боевых машин реактивных систем залпового огня, 3865 орудий полевой артиллерии и минометов, а также 8113 единиц специальной военной автомобильной техники</w:t>
      </w:r>
      <w:r w:rsidR="00660B5C" w:rsidRPr="00660B5C">
        <w:rPr>
          <w:rFonts w:ascii="Arial" w:hAnsi="Arial" w:cs="Arial"/>
          <w:color w:val="000000" w:themeColor="text1"/>
          <w:sz w:val="34"/>
          <w:szCs w:val="34"/>
        </w:rPr>
        <w:t>.</w:t>
      </w:r>
    </w:p>
    <w:p w:rsidR="00542286" w:rsidRDefault="00542286" w:rsidP="00542286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542286" w:rsidRDefault="00542286" w:rsidP="00542286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542286" w:rsidRDefault="00542286" w:rsidP="00542286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C072B3" w:rsidRPr="00542286" w:rsidRDefault="00C072B3" w:rsidP="00C072B3">
      <w:pPr>
        <w:spacing w:after="80" w:line="233" w:lineRule="auto"/>
        <w:ind w:firstLine="709"/>
        <w:jc w:val="both"/>
        <w:rPr>
          <w:rFonts w:ascii="Arial" w:hAnsi="Arial" w:cs="Arial"/>
          <w:color w:val="000000" w:themeColor="text1"/>
          <w:sz w:val="40"/>
          <w:szCs w:val="34"/>
        </w:rPr>
      </w:pPr>
    </w:p>
    <w:p w:rsidR="00AC31F2" w:rsidRDefault="00AC31F2" w:rsidP="00AC31F2">
      <w:pPr>
        <w:rPr>
          <w:rFonts w:ascii="Times New Roman" w:hAnsi="Times New Roman" w:cs="Times New Roman"/>
          <w:sz w:val="52"/>
          <w:szCs w:val="34"/>
          <w:lang w:eastAsia="ru-RU"/>
        </w:rPr>
      </w:pPr>
      <w:r w:rsidRPr="00A90025">
        <w:rPr>
          <w:rFonts w:ascii="Times New Roman" w:hAnsi="Times New Roman" w:cs="Times New Roman"/>
          <w:noProof/>
          <w:sz w:val="52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0CD799" wp14:editId="4AB7CABE">
                <wp:simplePos x="0" y="0"/>
                <wp:positionH relativeFrom="margin">
                  <wp:posOffset>-136525</wp:posOffset>
                </wp:positionH>
                <wp:positionV relativeFrom="paragraph">
                  <wp:posOffset>703580</wp:posOffset>
                </wp:positionV>
                <wp:extent cx="7096125" cy="424889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24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AC31F2" w:rsidRPr="00DC5D2B" w:rsidRDefault="00243C0D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</w:pPr>
                                  <w:hyperlink r:id="rId9" w:history="1"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www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themajor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  <w:r w:rsidR="00AC31F2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 xml:space="preserve">  По  материалам  Департамента  информации  и  массовых  коммуникаций  МО  РФ</w:t>
                                  </w: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1F2" w:rsidRDefault="00AC31F2" w:rsidP="00AC3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CD7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0.75pt;margin-top:55.4pt;width:558.75pt;height:33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AC31F2" w:rsidRPr="00DC5D2B" w:rsidRDefault="00243C0D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</w:pPr>
                            <w:hyperlink r:id="rId10" w:history="1"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themajor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  <w:r w:rsidR="00AC31F2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 xml:space="preserve">  По  материалам  Департамента  информации  и  массовых  коммуникаций  МО  РФ</w:t>
                            </w: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AC31F2" w:rsidRDefault="00AC31F2" w:rsidP="00AC31F2"/>
                  </w:txbxContent>
                </v:textbox>
                <w10:wrap anchorx="margin"/>
              </v:shape>
            </w:pict>
          </mc:Fallback>
        </mc:AlternateContent>
      </w:r>
    </w:p>
    <w:sectPr w:rsidR="00AC31F2" w:rsidSect="00DC66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F79" w:rsidRDefault="00337F79" w:rsidP="00175717">
      <w:pPr>
        <w:spacing w:after="0" w:line="240" w:lineRule="auto"/>
      </w:pPr>
      <w:r>
        <w:separator/>
      </w:r>
    </w:p>
  </w:endnote>
  <w:endnote w:type="continuationSeparator" w:id="0">
    <w:p w:rsidR="00337F79" w:rsidRDefault="00337F79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F79" w:rsidRDefault="00337F79" w:rsidP="00175717">
      <w:pPr>
        <w:spacing w:after="0" w:line="240" w:lineRule="auto"/>
      </w:pPr>
      <w:r>
        <w:separator/>
      </w:r>
    </w:p>
  </w:footnote>
  <w:footnote w:type="continuationSeparator" w:id="0">
    <w:p w:rsidR="00337F79" w:rsidRDefault="00337F79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243C0D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243C0D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243C0D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718C"/>
    <w:rsid w:val="00025C4B"/>
    <w:rsid w:val="00033811"/>
    <w:rsid w:val="00034C1F"/>
    <w:rsid w:val="00036BA5"/>
    <w:rsid w:val="00045568"/>
    <w:rsid w:val="00073207"/>
    <w:rsid w:val="000A60B4"/>
    <w:rsid w:val="000B3888"/>
    <w:rsid w:val="000B7F6D"/>
    <w:rsid w:val="000C27B6"/>
    <w:rsid w:val="000D20B0"/>
    <w:rsid w:val="00102774"/>
    <w:rsid w:val="0010685B"/>
    <w:rsid w:val="00112375"/>
    <w:rsid w:val="001251FE"/>
    <w:rsid w:val="00127F0C"/>
    <w:rsid w:val="00131C8A"/>
    <w:rsid w:val="00137C2C"/>
    <w:rsid w:val="00151B12"/>
    <w:rsid w:val="00152F1E"/>
    <w:rsid w:val="00157C7D"/>
    <w:rsid w:val="00175717"/>
    <w:rsid w:val="00190932"/>
    <w:rsid w:val="001916B0"/>
    <w:rsid w:val="00192139"/>
    <w:rsid w:val="001B6C44"/>
    <w:rsid w:val="001C01BC"/>
    <w:rsid w:val="001C22AE"/>
    <w:rsid w:val="001D3704"/>
    <w:rsid w:val="001E09E9"/>
    <w:rsid w:val="001E2396"/>
    <w:rsid w:val="001F2695"/>
    <w:rsid w:val="00215F19"/>
    <w:rsid w:val="00241A10"/>
    <w:rsid w:val="00254055"/>
    <w:rsid w:val="002624E1"/>
    <w:rsid w:val="00267A30"/>
    <w:rsid w:val="00285C16"/>
    <w:rsid w:val="00293994"/>
    <w:rsid w:val="00294B0A"/>
    <w:rsid w:val="002975DA"/>
    <w:rsid w:val="00297BC6"/>
    <w:rsid w:val="002A1C6C"/>
    <w:rsid w:val="002D0038"/>
    <w:rsid w:val="002D08E8"/>
    <w:rsid w:val="002D490D"/>
    <w:rsid w:val="002D7FDB"/>
    <w:rsid w:val="002F45F1"/>
    <w:rsid w:val="003026E4"/>
    <w:rsid w:val="00303EEA"/>
    <w:rsid w:val="00304729"/>
    <w:rsid w:val="003315C4"/>
    <w:rsid w:val="00337809"/>
    <w:rsid w:val="00337F79"/>
    <w:rsid w:val="003570AC"/>
    <w:rsid w:val="0035759E"/>
    <w:rsid w:val="00361FFF"/>
    <w:rsid w:val="0037077D"/>
    <w:rsid w:val="00380ABE"/>
    <w:rsid w:val="003B2527"/>
    <w:rsid w:val="003B78E3"/>
    <w:rsid w:val="003C3926"/>
    <w:rsid w:val="003D67BE"/>
    <w:rsid w:val="003E7A9A"/>
    <w:rsid w:val="00400171"/>
    <w:rsid w:val="004057B0"/>
    <w:rsid w:val="00424C10"/>
    <w:rsid w:val="00443CB1"/>
    <w:rsid w:val="00444B34"/>
    <w:rsid w:val="00444D3F"/>
    <w:rsid w:val="00454561"/>
    <w:rsid w:val="004569AA"/>
    <w:rsid w:val="00463FEC"/>
    <w:rsid w:val="0049374B"/>
    <w:rsid w:val="004B004B"/>
    <w:rsid w:val="004B02CB"/>
    <w:rsid w:val="004B1951"/>
    <w:rsid w:val="004D76AD"/>
    <w:rsid w:val="004E08C1"/>
    <w:rsid w:val="004F6DB2"/>
    <w:rsid w:val="004F7932"/>
    <w:rsid w:val="0050013C"/>
    <w:rsid w:val="00500AF2"/>
    <w:rsid w:val="005145E1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5F027A"/>
    <w:rsid w:val="005F36B5"/>
    <w:rsid w:val="00600D86"/>
    <w:rsid w:val="006159A4"/>
    <w:rsid w:val="00615EC1"/>
    <w:rsid w:val="00620EB1"/>
    <w:rsid w:val="0062173B"/>
    <w:rsid w:val="00631E24"/>
    <w:rsid w:val="0063208A"/>
    <w:rsid w:val="00644C47"/>
    <w:rsid w:val="006517A6"/>
    <w:rsid w:val="00657B6C"/>
    <w:rsid w:val="00660B5C"/>
    <w:rsid w:val="00671879"/>
    <w:rsid w:val="006743F0"/>
    <w:rsid w:val="0067575A"/>
    <w:rsid w:val="0067679C"/>
    <w:rsid w:val="00683750"/>
    <w:rsid w:val="006A107D"/>
    <w:rsid w:val="006A3EA6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54EFE"/>
    <w:rsid w:val="007634DF"/>
    <w:rsid w:val="0076476D"/>
    <w:rsid w:val="00771DEB"/>
    <w:rsid w:val="0077548E"/>
    <w:rsid w:val="00782317"/>
    <w:rsid w:val="007B06E0"/>
    <w:rsid w:val="007B1D88"/>
    <w:rsid w:val="007C4EEE"/>
    <w:rsid w:val="007C5212"/>
    <w:rsid w:val="007C7423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473F5"/>
    <w:rsid w:val="00861713"/>
    <w:rsid w:val="008768FC"/>
    <w:rsid w:val="00880B8D"/>
    <w:rsid w:val="00896D00"/>
    <w:rsid w:val="008B1D87"/>
    <w:rsid w:val="008B1E4D"/>
    <w:rsid w:val="008B6501"/>
    <w:rsid w:val="008C6C6C"/>
    <w:rsid w:val="008E5CE2"/>
    <w:rsid w:val="008E5DE6"/>
    <w:rsid w:val="008E6A0A"/>
    <w:rsid w:val="00907C39"/>
    <w:rsid w:val="009141A6"/>
    <w:rsid w:val="00917680"/>
    <w:rsid w:val="0092245A"/>
    <w:rsid w:val="009341F6"/>
    <w:rsid w:val="009450C8"/>
    <w:rsid w:val="009531C8"/>
    <w:rsid w:val="00994034"/>
    <w:rsid w:val="009A337A"/>
    <w:rsid w:val="009C66D1"/>
    <w:rsid w:val="009D78DA"/>
    <w:rsid w:val="009F42B6"/>
    <w:rsid w:val="009F7D8D"/>
    <w:rsid w:val="00A02C1D"/>
    <w:rsid w:val="00A652FE"/>
    <w:rsid w:val="00A6564B"/>
    <w:rsid w:val="00A90025"/>
    <w:rsid w:val="00A90935"/>
    <w:rsid w:val="00AB0A10"/>
    <w:rsid w:val="00AC1EE0"/>
    <w:rsid w:val="00AC29BE"/>
    <w:rsid w:val="00AC31F2"/>
    <w:rsid w:val="00AE2831"/>
    <w:rsid w:val="00AE3247"/>
    <w:rsid w:val="00AF2315"/>
    <w:rsid w:val="00B03227"/>
    <w:rsid w:val="00B13601"/>
    <w:rsid w:val="00B30EEF"/>
    <w:rsid w:val="00B47B5C"/>
    <w:rsid w:val="00B555C5"/>
    <w:rsid w:val="00B72FC1"/>
    <w:rsid w:val="00B76A0B"/>
    <w:rsid w:val="00B941C0"/>
    <w:rsid w:val="00BA39EE"/>
    <w:rsid w:val="00BD79C2"/>
    <w:rsid w:val="00BE6795"/>
    <w:rsid w:val="00BF15A3"/>
    <w:rsid w:val="00C072B3"/>
    <w:rsid w:val="00C226B3"/>
    <w:rsid w:val="00C35FEF"/>
    <w:rsid w:val="00C45D05"/>
    <w:rsid w:val="00C846B5"/>
    <w:rsid w:val="00CA027F"/>
    <w:rsid w:val="00CB6AEA"/>
    <w:rsid w:val="00CD2C56"/>
    <w:rsid w:val="00CD2E33"/>
    <w:rsid w:val="00CE5C77"/>
    <w:rsid w:val="00D01852"/>
    <w:rsid w:val="00D07A0A"/>
    <w:rsid w:val="00D3039D"/>
    <w:rsid w:val="00D57DB7"/>
    <w:rsid w:val="00D66BD1"/>
    <w:rsid w:val="00D73BA9"/>
    <w:rsid w:val="00D7647B"/>
    <w:rsid w:val="00D81375"/>
    <w:rsid w:val="00D9138B"/>
    <w:rsid w:val="00DA17CD"/>
    <w:rsid w:val="00DB55BB"/>
    <w:rsid w:val="00DB5BE3"/>
    <w:rsid w:val="00DC3A9E"/>
    <w:rsid w:val="00DC5D2B"/>
    <w:rsid w:val="00DC665A"/>
    <w:rsid w:val="00DE0A46"/>
    <w:rsid w:val="00DE3CD6"/>
    <w:rsid w:val="00DE646F"/>
    <w:rsid w:val="00DF005C"/>
    <w:rsid w:val="00DF02C2"/>
    <w:rsid w:val="00E06ED7"/>
    <w:rsid w:val="00E14333"/>
    <w:rsid w:val="00E16536"/>
    <w:rsid w:val="00E224B0"/>
    <w:rsid w:val="00E236FB"/>
    <w:rsid w:val="00E43D09"/>
    <w:rsid w:val="00E72F96"/>
    <w:rsid w:val="00E774B2"/>
    <w:rsid w:val="00E85378"/>
    <w:rsid w:val="00E921F7"/>
    <w:rsid w:val="00E957C7"/>
    <w:rsid w:val="00E96B41"/>
    <w:rsid w:val="00EB4F5E"/>
    <w:rsid w:val="00EC3CE2"/>
    <w:rsid w:val="00EC782C"/>
    <w:rsid w:val="00ED3FBE"/>
    <w:rsid w:val="00ED4689"/>
    <w:rsid w:val="00EE4426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867EA"/>
    <w:rsid w:val="00FA3898"/>
    <w:rsid w:val="00FB29C8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hemaj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major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B45E2-CD25-44A4-B54A-29563C19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49</cp:revision>
  <cp:lastPrinted>2022-10-18T11:10:00Z</cp:lastPrinted>
  <dcterms:created xsi:type="dcterms:W3CDTF">2022-12-24T12:59:00Z</dcterms:created>
  <dcterms:modified xsi:type="dcterms:W3CDTF">2023-01-20T14:33:00Z</dcterms:modified>
</cp:coreProperties>
</file>