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861713" w:rsidP="00021172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021172">
              <w:rPr>
                <w:rFonts w:ascii="Pobeda" w:hAnsi="Pobeda"/>
                <w:color w:val="BC2414"/>
                <w:sz w:val="32"/>
                <w:szCs w:val="32"/>
              </w:rPr>
              <w:t>6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января</w:t>
            </w:r>
            <w:proofErr w:type="gramEnd"/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 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2D0038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021172">
              <w:rPr>
                <w:rFonts w:ascii="Pobeda" w:hAnsi="Pobeda"/>
                <w:color w:val="BC2414"/>
                <w:sz w:val="32"/>
                <w:szCs w:val="32"/>
              </w:rPr>
              <w:t>20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(МСК)</w:t>
            </w:r>
          </w:p>
        </w:tc>
        <w:tc>
          <w:tcPr>
            <w:tcW w:w="2552" w:type="dxa"/>
            <w:vAlign w:val="center"/>
          </w:tcPr>
          <w:p w:rsidR="008B1D87" w:rsidRPr="002624E1" w:rsidRDefault="008E5CE2" w:rsidP="00021172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861713"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021172">
              <w:rPr>
                <w:rFonts w:ascii="Impact" w:hAnsi="Impact"/>
                <w:i/>
                <w:color w:val="BC2414"/>
                <w:sz w:val="36"/>
              </w:rPr>
              <w:t>7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8B1D87"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B941C0" w:rsidRDefault="008B1D87" w:rsidP="00F674CC">
      <w:pPr>
        <w:spacing w:after="0" w:line="240" w:lineRule="auto"/>
        <w:rPr>
          <w:sz w:val="32"/>
          <w:szCs w:val="32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1172" w:rsidRPr="00021172" w:rsidRDefault="00021172" w:rsidP="00021172">
      <w:pPr>
        <w:spacing w:after="8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21172">
        <w:rPr>
          <w:rFonts w:ascii="Arial" w:hAnsi="Arial" w:cs="Arial"/>
          <w:color w:val="000000" w:themeColor="text1"/>
          <w:sz w:val="34"/>
          <w:szCs w:val="34"/>
        </w:rPr>
        <w:t>На Купянском направлении армейской авиацией и артиллерией Западного военного округа нанесено поражение подразделениям 92-й механизированной бригады ВСУ и 103-й бригады территориа</w:t>
      </w:r>
      <w:bookmarkStart w:id="0" w:name="_GoBack"/>
      <w:bookmarkEnd w:id="0"/>
      <w:r w:rsidRPr="00021172">
        <w:rPr>
          <w:rFonts w:ascii="Arial" w:hAnsi="Arial" w:cs="Arial"/>
          <w:color w:val="000000" w:themeColor="text1"/>
          <w:sz w:val="34"/>
          <w:szCs w:val="34"/>
        </w:rPr>
        <w:t xml:space="preserve">льной обороны в районах населенных пунктов </w:t>
      </w:r>
      <w:proofErr w:type="spellStart"/>
      <w:r w:rsidRPr="00021172">
        <w:rPr>
          <w:rFonts w:ascii="Arial" w:hAnsi="Arial" w:cs="Arial"/>
          <w:color w:val="000000" w:themeColor="text1"/>
          <w:sz w:val="34"/>
          <w:szCs w:val="34"/>
        </w:rPr>
        <w:t>Синьковка</w:t>
      </w:r>
      <w:proofErr w:type="spellEnd"/>
      <w:r w:rsidRPr="00021172">
        <w:rPr>
          <w:rFonts w:ascii="Arial" w:hAnsi="Arial" w:cs="Arial"/>
          <w:color w:val="000000" w:themeColor="text1"/>
          <w:sz w:val="34"/>
          <w:szCs w:val="34"/>
        </w:rPr>
        <w:t xml:space="preserve"> и Берестовое Харьковской области.</w:t>
      </w:r>
    </w:p>
    <w:p w:rsidR="00021172" w:rsidRPr="00021172" w:rsidRDefault="00021172" w:rsidP="00021172">
      <w:pPr>
        <w:spacing w:after="8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21172">
        <w:rPr>
          <w:rFonts w:ascii="Arial" w:hAnsi="Arial" w:cs="Arial"/>
          <w:color w:val="000000" w:themeColor="text1"/>
          <w:sz w:val="34"/>
          <w:szCs w:val="34"/>
        </w:rPr>
        <w:t>Уничтожено более 30 украинских военнослужащих, две боевые бронированные машины и три автомобиля.</w:t>
      </w:r>
    </w:p>
    <w:p w:rsidR="00021172" w:rsidRPr="00021172" w:rsidRDefault="00021172" w:rsidP="00021172">
      <w:pPr>
        <w:spacing w:after="8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21172">
        <w:rPr>
          <w:rFonts w:ascii="Arial" w:hAnsi="Arial" w:cs="Arial"/>
          <w:color w:val="000000" w:themeColor="text1"/>
          <w:sz w:val="34"/>
          <w:szCs w:val="34"/>
        </w:rPr>
        <w:t>На Красно-Лиманском направлении артиллерийские подразделения Центрального военного округа в ходе огневого поражения скоплений живой силы 95-й десантно-штурмовой бригады и 125-й бригады территориальной обороны ВСУ в районах населенных пунктов Серебрянка и Терны Донецкой народной республики уничтожили свыше 75 украинских военнослужащих, три танка, пять боевых бронированных машин и пикап.</w:t>
      </w:r>
    </w:p>
    <w:p w:rsidR="00021172" w:rsidRPr="00021172" w:rsidRDefault="00021172" w:rsidP="00021172">
      <w:pPr>
        <w:spacing w:after="8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21172">
        <w:rPr>
          <w:rFonts w:ascii="Arial" w:hAnsi="Arial" w:cs="Arial"/>
          <w:color w:val="000000" w:themeColor="text1"/>
          <w:sz w:val="34"/>
          <w:szCs w:val="34"/>
        </w:rPr>
        <w:t>На Донецком направлении подразделения Южного военного округа во взаимодействии с подразделениями Воздушно-десантных войск продолжают наступательные действия.</w:t>
      </w:r>
    </w:p>
    <w:p w:rsidR="00021172" w:rsidRPr="00021172" w:rsidRDefault="00021172" w:rsidP="00021172">
      <w:pPr>
        <w:spacing w:after="8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21172">
        <w:rPr>
          <w:rFonts w:ascii="Arial" w:hAnsi="Arial" w:cs="Arial"/>
          <w:color w:val="000000" w:themeColor="text1"/>
          <w:sz w:val="34"/>
          <w:szCs w:val="34"/>
        </w:rPr>
        <w:t>За сутки на данном направлении уничтожено более 50 украинских военнослужащих, бронетранспортер и восемь автомобилей.</w:t>
      </w:r>
    </w:p>
    <w:p w:rsidR="00021172" w:rsidRPr="00021172" w:rsidRDefault="00021172" w:rsidP="00021172">
      <w:pPr>
        <w:spacing w:after="8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21172">
        <w:rPr>
          <w:rFonts w:ascii="Arial" w:hAnsi="Arial" w:cs="Arial"/>
          <w:color w:val="000000" w:themeColor="text1"/>
          <w:sz w:val="34"/>
          <w:szCs w:val="34"/>
        </w:rPr>
        <w:t xml:space="preserve">На Южно-Донецком направлении подразделениями Восточного военного округа нанесено комплексное поражение 65-й мотопехотной бригаде ВСУ в районе населенного пункта </w:t>
      </w:r>
      <w:proofErr w:type="spellStart"/>
      <w:r w:rsidRPr="00021172">
        <w:rPr>
          <w:rFonts w:ascii="Arial" w:hAnsi="Arial" w:cs="Arial"/>
          <w:color w:val="000000" w:themeColor="text1"/>
          <w:sz w:val="34"/>
          <w:szCs w:val="34"/>
        </w:rPr>
        <w:t>Степовое</w:t>
      </w:r>
      <w:proofErr w:type="spellEnd"/>
      <w:r w:rsidRPr="00021172">
        <w:rPr>
          <w:rFonts w:ascii="Arial" w:hAnsi="Arial" w:cs="Arial"/>
          <w:color w:val="000000" w:themeColor="text1"/>
          <w:sz w:val="34"/>
          <w:szCs w:val="34"/>
        </w:rPr>
        <w:t xml:space="preserve"> Запорожской области и 108-й бригаде территориальной обороны в районе населенного пункта Новоселка Донецкой народной республики.</w:t>
      </w:r>
    </w:p>
    <w:p w:rsidR="00021172" w:rsidRPr="00021172" w:rsidRDefault="00021172" w:rsidP="00021172">
      <w:pPr>
        <w:spacing w:after="8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21172">
        <w:rPr>
          <w:rFonts w:ascii="Arial" w:hAnsi="Arial" w:cs="Arial"/>
          <w:color w:val="000000" w:themeColor="text1"/>
          <w:sz w:val="34"/>
          <w:szCs w:val="34"/>
        </w:rPr>
        <w:t>Уничтожено до 30 украинских военнослужащих, боевая бронированная машина и два пикапа.</w:t>
      </w:r>
    </w:p>
    <w:p w:rsidR="00021172" w:rsidRPr="00021172" w:rsidRDefault="00021172" w:rsidP="00021172">
      <w:pPr>
        <w:spacing w:after="8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21172">
        <w:rPr>
          <w:rFonts w:ascii="Arial" w:hAnsi="Arial" w:cs="Arial"/>
          <w:color w:val="000000" w:themeColor="text1"/>
          <w:sz w:val="34"/>
          <w:szCs w:val="34"/>
        </w:rPr>
        <w:t xml:space="preserve">Оперативно-тактической авиацией, ракетными войсками и артиллерией группировок войск (сил) Вооруженных Сил Российской Федерации поражен склад вооружения, военной и специальной техники ВСУ в районе населенного пункта Красный Лиман Донецкой народной республики, ангар с военной техникой 9-го полка особого </w:t>
      </w:r>
      <w:r w:rsidRPr="00021172">
        <w:rPr>
          <w:rFonts w:ascii="Arial" w:hAnsi="Arial" w:cs="Arial"/>
          <w:color w:val="000000" w:themeColor="text1"/>
          <w:sz w:val="34"/>
          <w:szCs w:val="34"/>
        </w:rPr>
        <w:lastRenderedPageBreak/>
        <w:t xml:space="preserve">назначения </w:t>
      </w:r>
      <w:proofErr w:type="spellStart"/>
      <w:r w:rsidRPr="00021172">
        <w:rPr>
          <w:rFonts w:ascii="Arial" w:hAnsi="Arial" w:cs="Arial"/>
          <w:color w:val="000000" w:themeColor="text1"/>
          <w:sz w:val="34"/>
          <w:szCs w:val="34"/>
        </w:rPr>
        <w:t>нацгвардии</w:t>
      </w:r>
      <w:proofErr w:type="spellEnd"/>
      <w:r w:rsidRPr="00021172">
        <w:rPr>
          <w:rFonts w:ascii="Arial" w:hAnsi="Arial" w:cs="Arial"/>
          <w:color w:val="000000" w:themeColor="text1"/>
          <w:sz w:val="34"/>
          <w:szCs w:val="34"/>
        </w:rPr>
        <w:t xml:space="preserve"> Украины в районе населенного пункта </w:t>
      </w:r>
      <w:proofErr w:type="spellStart"/>
      <w:r w:rsidRPr="00021172">
        <w:rPr>
          <w:rFonts w:ascii="Arial" w:hAnsi="Arial" w:cs="Arial"/>
          <w:color w:val="000000" w:themeColor="text1"/>
          <w:sz w:val="34"/>
          <w:szCs w:val="34"/>
        </w:rPr>
        <w:t>Малокатериновка</w:t>
      </w:r>
      <w:proofErr w:type="spellEnd"/>
      <w:r w:rsidRPr="00021172">
        <w:rPr>
          <w:rFonts w:ascii="Arial" w:hAnsi="Arial" w:cs="Arial"/>
          <w:color w:val="000000" w:themeColor="text1"/>
          <w:sz w:val="34"/>
          <w:szCs w:val="34"/>
        </w:rPr>
        <w:t xml:space="preserve"> Запорожской области, а также 79 артиллерийских подразделений на огневых позициях, живая сила и военная техника в 101-м районе.</w:t>
      </w:r>
    </w:p>
    <w:p w:rsidR="00021172" w:rsidRPr="00021172" w:rsidRDefault="00021172" w:rsidP="00021172">
      <w:pPr>
        <w:spacing w:after="8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21172">
        <w:rPr>
          <w:rFonts w:ascii="Arial" w:hAnsi="Arial" w:cs="Arial"/>
          <w:color w:val="000000" w:themeColor="text1"/>
          <w:sz w:val="34"/>
          <w:szCs w:val="34"/>
        </w:rPr>
        <w:t>В ходе контрбатарейной борьбы за сутки уничтожены:</w:t>
      </w:r>
    </w:p>
    <w:p w:rsidR="00021172" w:rsidRPr="00021172" w:rsidRDefault="00527272" w:rsidP="00021172">
      <w:pPr>
        <w:spacing w:after="8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>
        <w:rPr>
          <w:rFonts w:ascii="Arial" w:hAnsi="Arial" w:cs="Arial"/>
          <w:color w:val="000000" w:themeColor="text1"/>
          <w:sz w:val="34"/>
          <w:szCs w:val="34"/>
        </w:rPr>
        <w:t xml:space="preserve">- </w:t>
      </w:r>
      <w:r w:rsidR="00021172" w:rsidRPr="00021172">
        <w:rPr>
          <w:rFonts w:ascii="Arial" w:hAnsi="Arial" w:cs="Arial"/>
          <w:color w:val="000000" w:themeColor="text1"/>
          <w:sz w:val="34"/>
          <w:szCs w:val="34"/>
        </w:rPr>
        <w:t>украинская боевая машина РСЗО «Град» и гаубица 2А36 «Гиацинт-Б» в районе населенного пункта Авдеевка Донецкой народной республики;</w:t>
      </w:r>
    </w:p>
    <w:p w:rsidR="00021172" w:rsidRPr="00021172" w:rsidRDefault="00527272" w:rsidP="00021172">
      <w:pPr>
        <w:spacing w:after="8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>
        <w:rPr>
          <w:rFonts w:ascii="Arial" w:hAnsi="Arial" w:cs="Arial"/>
          <w:color w:val="000000" w:themeColor="text1"/>
          <w:sz w:val="34"/>
          <w:szCs w:val="34"/>
        </w:rPr>
        <w:t xml:space="preserve">- </w:t>
      </w:r>
      <w:r w:rsidR="00021172" w:rsidRPr="00021172">
        <w:rPr>
          <w:rFonts w:ascii="Arial" w:hAnsi="Arial" w:cs="Arial"/>
          <w:color w:val="000000" w:themeColor="text1"/>
          <w:sz w:val="34"/>
          <w:szCs w:val="34"/>
        </w:rPr>
        <w:t>гаубица Д-30 в районе населенного пункта Антоновка Донецкой народной республики;</w:t>
      </w:r>
    </w:p>
    <w:p w:rsidR="00021172" w:rsidRPr="00021172" w:rsidRDefault="00527272" w:rsidP="00021172">
      <w:pPr>
        <w:spacing w:after="8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>
        <w:rPr>
          <w:rFonts w:ascii="Arial" w:hAnsi="Arial" w:cs="Arial"/>
          <w:color w:val="000000" w:themeColor="text1"/>
          <w:sz w:val="34"/>
          <w:szCs w:val="34"/>
        </w:rPr>
        <w:t xml:space="preserve">- </w:t>
      </w:r>
      <w:r w:rsidR="00021172" w:rsidRPr="00021172">
        <w:rPr>
          <w:rFonts w:ascii="Arial" w:hAnsi="Arial" w:cs="Arial"/>
          <w:color w:val="000000" w:themeColor="text1"/>
          <w:sz w:val="34"/>
          <w:szCs w:val="34"/>
        </w:rPr>
        <w:t xml:space="preserve">гаубица 2А65 «Мста-Б» и самоходная гаубица 2С3 «Акация» в районах населенных пунктов </w:t>
      </w:r>
      <w:proofErr w:type="spellStart"/>
      <w:r w:rsidR="00021172" w:rsidRPr="00021172">
        <w:rPr>
          <w:rFonts w:ascii="Arial" w:hAnsi="Arial" w:cs="Arial"/>
          <w:color w:val="000000" w:themeColor="text1"/>
          <w:sz w:val="34"/>
          <w:szCs w:val="34"/>
        </w:rPr>
        <w:t>Зализничное</w:t>
      </w:r>
      <w:proofErr w:type="spellEnd"/>
      <w:r w:rsidR="00021172" w:rsidRPr="00021172">
        <w:rPr>
          <w:rFonts w:ascii="Arial" w:hAnsi="Arial" w:cs="Arial"/>
          <w:color w:val="000000" w:themeColor="text1"/>
          <w:sz w:val="34"/>
          <w:szCs w:val="34"/>
        </w:rPr>
        <w:t xml:space="preserve"> и Орехово Запорожской области;</w:t>
      </w:r>
    </w:p>
    <w:p w:rsidR="00021172" w:rsidRPr="00021172" w:rsidRDefault="00527272" w:rsidP="00021172">
      <w:pPr>
        <w:spacing w:after="8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>
        <w:rPr>
          <w:rFonts w:ascii="Arial" w:hAnsi="Arial" w:cs="Arial"/>
          <w:color w:val="000000" w:themeColor="text1"/>
          <w:sz w:val="34"/>
          <w:szCs w:val="34"/>
        </w:rPr>
        <w:t xml:space="preserve">- </w:t>
      </w:r>
      <w:r w:rsidR="00021172" w:rsidRPr="00021172">
        <w:rPr>
          <w:rFonts w:ascii="Arial" w:hAnsi="Arial" w:cs="Arial"/>
          <w:color w:val="000000" w:themeColor="text1"/>
          <w:sz w:val="34"/>
          <w:szCs w:val="34"/>
        </w:rPr>
        <w:t>самоходная гаубица 2С1 «Гвоздика» в районе населенного пункта Инженерное Херсонской области.</w:t>
      </w:r>
    </w:p>
    <w:p w:rsidR="00021172" w:rsidRPr="00021172" w:rsidRDefault="00021172" w:rsidP="00021172">
      <w:pPr>
        <w:spacing w:after="8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21172">
        <w:rPr>
          <w:rFonts w:ascii="Arial" w:hAnsi="Arial" w:cs="Arial"/>
          <w:color w:val="000000" w:themeColor="text1"/>
          <w:sz w:val="34"/>
          <w:szCs w:val="34"/>
        </w:rPr>
        <w:t xml:space="preserve">Кроме того, уничтожены две радиолокационные станции контрбатарейной борьбы производства США: AN/ТPQ-37 в районе населенного пункта </w:t>
      </w:r>
      <w:proofErr w:type="spellStart"/>
      <w:r w:rsidRPr="00021172">
        <w:rPr>
          <w:rFonts w:ascii="Arial" w:hAnsi="Arial" w:cs="Arial"/>
          <w:color w:val="000000" w:themeColor="text1"/>
          <w:sz w:val="34"/>
          <w:szCs w:val="34"/>
        </w:rPr>
        <w:t>Кармазиновка</w:t>
      </w:r>
      <w:proofErr w:type="spellEnd"/>
      <w:r w:rsidRPr="00021172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 и AN/ТPQ-50 в районе населенного пункта Авдеевка Донецкой народной республики.</w:t>
      </w:r>
    </w:p>
    <w:p w:rsidR="00021172" w:rsidRPr="00021172" w:rsidRDefault="00021172" w:rsidP="00021172">
      <w:pPr>
        <w:spacing w:after="8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21172">
        <w:rPr>
          <w:rFonts w:ascii="Arial" w:hAnsi="Arial" w:cs="Arial"/>
          <w:color w:val="000000" w:themeColor="text1"/>
          <w:sz w:val="34"/>
          <w:szCs w:val="34"/>
        </w:rPr>
        <w:t>Средствами противовоздушной обороны за сутки уничтожены три украинских беспилотных летательных аппарата в районах населенных пунктов Новоселовское и Софиевка Луганской народной республики.</w:t>
      </w:r>
    </w:p>
    <w:p w:rsidR="00021172" w:rsidRPr="00021172" w:rsidRDefault="00021172" w:rsidP="00021172">
      <w:pPr>
        <w:spacing w:after="8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21172">
        <w:rPr>
          <w:rFonts w:ascii="Arial" w:hAnsi="Arial" w:cs="Arial"/>
          <w:color w:val="000000" w:themeColor="text1"/>
          <w:sz w:val="34"/>
          <w:szCs w:val="34"/>
        </w:rPr>
        <w:t xml:space="preserve">Также перехвачены семь реактивных снарядов систем залпового огня HIMARS и «Ураган» в районах населенных пунктов </w:t>
      </w:r>
      <w:proofErr w:type="spellStart"/>
      <w:r w:rsidRPr="00021172">
        <w:rPr>
          <w:rFonts w:ascii="Arial" w:hAnsi="Arial" w:cs="Arial"/>
          <w:color w:val="000000" w:themeColor="text1"/>
          <w:sz w:val="34"/>
          <w:szCs w:val="34"/>
        </w:rPr>
        <w:t>Суровцевка</w:t>
      </w:r>
      <w:proofErr w:type="spellEnd"/>
      <w:r w:rsidRPr="00021172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республики, Федоровка Донецкой народной республики и Васильевка Запорожской области.</w:t>
      </w:r>
    </w:p>
    <w:p w:rsidR="00C072B3" w:rsidRPr="00C072B3" w:rsidRDefault="00021172" w:rsidP="00C072B3">
      <w:pPr>
        <w:spacing w:after="80" w:line="233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34"/>
        </w:rPr>
      </w:pPr>
      <w:r w:rsidRPr="00021172">
        <w:rPr>
          <w:rFonts w:ascii="Arial" w:hAnsi="Arial" w:cs="Arial"/>
          <w:color w:val="000000" w:themeColor="text1"/>
          <w:sz w:val="34"/>
          <w:szCs w:val="34"/>
        </w:rPr>
        <w:t>Всего с начала проведения специальной военной операции уничтожены: 372 самолета, 200 вертолетов, 2885 беспилотных летательных аппаратов, 401 зенитный ракетный комплекс, 7537 танков и других боевых бронированных машин, 983 боевые машины реактивных систем залпового огня, 3841 орудие полевой артиллерии и минометов, а также 8066 единиц специальной военной автомобильной техники.</w:t>
      </w:r>
    </w:p>
    <w:p w:rsidR="00AC31F2" w:rsidRDefault="00AC31F2" w:rsidP="00AC31F2">
      <w:pPr>
        <w:rPr>
          <w:rFonts w:ascii="Times New Roman" w:hAnsi="Times New Roman" w:cs="Times New Roman"/>
          <w:sz w:val="52"/>
          <w:szCs w:val="34"/>
          <w:lang w:eastAsia="ru-RU"/>
        </w:rPr>
      </w:pPr>
      <w:r w:rsidRPr="00A90025">
        <w:rPr>
          <w:rFonts w:ascii="Times New Roman" w:hAnsi="Times New Roman" w:cs="Times New Roman"/>
          <w:noProof/>
          <w:sz w:val="52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0CD799" wp14:editId="4AB7CABE">
                <wp:simplePos x="0" y="0"/>
                <wp:positionH relativeFrom="margin">
                  <wp:posOffset>-136525</wp:posOffset>
                </wp:positionH>
                <wp:positionV relativeFrom="paragraph">
                  <wp:posOffset>408305</wp:posOffset>
                </wp:positionV>
                <wp:extent cx="7096125" cy="424889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24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AC31F2" w:rsidRPr="00DC5D2B" w:rsidRDefault="00AC31F2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</w:pPr>
                                  <w:proofErr w:type="gramStart"/>
                                  <w:r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>По  материалам</w:t>
                                  </w:r>
                                  <w:proofErr w:type="gramEnd"/>
                                  <w:r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 xml:space="preserve">  Департамента  информации  и  массовых  коммуникаций  МО  РФ</w:t>
                                  </w: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31F2" w:rsidRDefault="00AC31F2" w:rsidP="00AC3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CD79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0.75pt;margin-top:32.15pt;width:558.75pt;height:33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AC31F2" w:rsidRPr="00DC5D2B" w:rsidRDefault="00AC31F2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</w:pPr>
                            <w:proofErr w:type="gramStart"/>
                            <w:r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>По  материалам</w:t>
                            </w:r>
                            <w:proofErr w:type="gramEnd"/>
                            <w:r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 xml:space="preserve">  Департамента  информации  и  массовых  коммуникаций  МО  РФ</w:t>
                            </w: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AC31F2" w:rsidRDefault="00AC31F2" w:rsidP="00AC31F2"/>
                  </w:txbxContent>
                </v:textbox>
                <w10:wrap anchorx="margin"/>
              </v:shape>
            </w:pict>
          </mc:Fallback>
        </mc:AlternateContent>
      </w:r>
    </w:p>
    <w:sectPr w:rsidR="00AC31F2" w:rsidSect="00DC66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F79" w:rsidRDefault="00337F79" w:rsidP="00175717">
      <w:pPr>
        <w:spacing w:after="0" w:line="240" w:lineRule="auto"/>
      </w:pPr>
      <w:r>
        <w:separator/>
      </w:r>
    </w:p>
  </w:endnote>
  <w:endnote w:type="continuationSeparator" w:id="0">
    <w:p w:rsidR="00337F79" w:rsidRDefault="00337F79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F79" w:rsidRDefault="00337F79" w:rsidP="00175717">
      <w:pPr>
        <w:spacing w:after="0" w:line="240" w:lineRule="auto"/>
      </w:pPr>
      <w:r>
        <w:separator/>
      </w:r>
    </w:p>
  </w:footnote>
  <w:footnote w:type="continuationSeparator" w:id="0">
    <w:p w:rsidR="00337F79" w:rsidRDefault="00337F79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17CF3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17CF3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17CF3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21172"/>
    <w:rsid w:val="00025C4B"/>
    <w:rsid w:val="00033811"/>
    <w:rsid w:val="00034C1F"/>
    <w:rsid w:val="00036BA5"/>
    <w:rsid w:val="00045568"/>
    <w:rsid w:val="00073207"/>
    <w:rsid w:val="000A60B4"/>
    <w:rsid w:val="000B3888"/>
    <w:rsid w:val="000B7F6D"/>
    <w:rsid w:val="000C27B6"/>
    <w:rsid w:val="000D20B0"/>
    <w:rsid w:val="00102774"/>
    <w:rsid w:val="0010685B"/>
    <w:rsid w:val="00112375"/>
    <w:rsid w:val="00117CF3"/>
    <w:rsid w:val="001251FE"/>
    <w:rsid w:val="00127F0C"/>
    <w:rsid w:val="00131C8A"/>
    <w:rsid w:val="00137C2C"/>
    <w:rsid w:val="00151B12"/>
    <w:rsid w:val="00152F1E"/>
    <w:rsid w:val="00157C7D"/>
    <w:rsid w:val="00175717"/>
    <w:rsid w:val="00190932"/>
    <w:rsid w:val="001916B0"/>
    <w:rsid w:val="00192139"/>
    <w:rsid w:val="001B6C44"/>
    <w:rsid w:val="001C01BC"/>
    <w:rsid w:val="001C22AE"/>
    <w:rsid w:val="001D3704"/>
    <w:rsid w:val="001E09E9"/>
    <w:rsid w:val="001E2396"/>
    <w:rsid w:val="001F2695"/>
    <w:rsid w:val="00215F19"/>
    <w:rsid w:val="00241A10"/>
    <w:rsid w:val="00254055"/>
    <w:rsid w:val="002624E1"/>
    <w:rsid w:val="00267A30"/>
    <w:rsid w:val="00285C16"/>
    <w:rsid w:val="00293994"/>
    <w:rsid w:val="00294B0A"/>
    <w:rsid w:val="002975DA"/>
    <w:rsid w:val="00297BC6"/>
    <w:rsid w:val="002A1C6C"/>
    <w:rsid w:val="002D0038"/>
    <w:rsid w:val="002D08E8"/>
    <w:rsid w:val="002D490D"/>
    <w:rsid w:val="002D7FDB"/>
    <w:rsid w:val="002F45F1"/>
    <w:rsid w:val="003026E4"/>
    <w:rsid w:val="00303EEA"/>
    <w:rsid w:val="00304729"/>
    <w:rsid w:val="003315C4"/>
    <w:rsid w:val="00337F79"/>
    <w:rsid w:val="003570AC"/>
    <w:rsid w:val="0035759E"/>
    <w:rsid w:val="00361FFF"/>
    <w:rsid w:val="0037077D"/>
    <w:rsid w:val="00380ABE"/>
    <w:rsid w:val="003B2527"/>
    <w:rsid w:val="003B78E3"/>
    <w:rsid w:val="003C3926"/>
    <w:rsid w:val="003D67BE"/>
    <w:rsid w:val="003E7A9A"/>
    <w:rsid w:val="00400171"/>
    <w:rsid w:val="004057B0"/>
    <w:rsid w:val="00424C10"/>
    <w:rsid w:val="00443CB1"/>
    <w:rsid w:val="00444B34"/>
    <w:rsid w:val="00444D3F"/>
    <w:rsid w:val="00454561"/>
    <w:rsid w:val="004569AA"/>
    <w:rsid w:val="00463FEC"/>
    <w:rsid w:val="0049374B"/>
    <w:rsid w:val="004B004B"/>
    <w:rsid w:val="004B02CB"/>
    <w:rsid w:val="004B1951"/>
    <w:rsid w:val="004D76AD"/>
    <w:rsid w:val="004E08C1"/>
    <w:rsid w:val="004F6DB2"/>
    <w:rsid w:val="004F7932"/>
    <w:rsid w:val="0050013C"/>
    <w:rsid w:val="00500AF2"/>
    <w:rsid w:val="005145E1"/>
    <w:rsid w:val="00527272"/>
    <w:rsid w:val="00530971"/>
    <w:rsid w:val="00540C37"/>
    <w:rsid w:val="005410C7"/>
    <w:rsid w:val="005451F3"/>
    <w:rsid w:val="005455B6"/>
    <w:rsid w:val="005607BE"/>
    <w:rsid w:val="00566EA5"/>
    <w:rsid w:val="00567FC5"/>
    <w:rsid w:val="00573D33"/>
    <w:rsid w:val="00576FCC"/>
    <w:rsid w:val="005D5CF3"/>
    <w:rsid w:val="005E6922"/>
    <w:rsid w:val="005F027A"/>
    <w:rsid w:val="00600D86"/>
    <w:rsid w:val="006159A4"/>
    <w:rsid w:val="00615EC1"/>
    <w:rsid w:val="00620EB1"/>
    <w:rsid w:val="0062173B"/>
    <w:rsid w:val="00631E24"/>
    <w:rsid w:val="0063208A"/>
    <w:rsid w:val="00644C47"/>
    <w:rsid w:val="006517A6"/>
    <w:rsid w:val="00657B6C"/>
    <w:rsid w:val="006743F0"/>
    <w:rsid w:val="0067575A"/>
    <w:rsid w:val="0067679C"/>
    <w:rsid w:val="00683750"/>
    <w:rsid w:val="006A107D"/>
    <w:rsid w:val="006A3EA6"/>
    <w:rsid w:val="006C0ED7"/>
    <w:rsid w:val="006E2AFF"/>
    <w:rsid w:val="0070315B"/>
    <w:rsid w:val="00704062"/>
    <w:rsid w:val="0071521C"/>
    <w:rsid w:val="00716088"/>
    <w:rsid w:val="00727A50"/>
    <w:rsid w:val="00735893"/>
    <w:rsid w:val="00740CCA"/>
    <w:rsid w:val="00742E40"/>
    <w:rsid w:val="00754EFE"/>
    <w:rsid w:val="007634DF"/>
    <w:rsid w:val="0076476D"/>
    <w:rsid w:val="0077548E"/>
    <w:rsid w:val="00782317"/>
    <w:rsid w:val="007B06E0"/>
    <w:rsid w:val="007B1D88"/>
    <w:rsid w:val="007C4EEE"/>
    <w:rsid w:val="007C5212"/>
    <w:rsid w:val="007C7423"/>
    <w:rsid w:val="007D1F17"/>
    <w:rsid w:val="007D4B8E"/>
    <w:rsid w:val="007E52D5"/>
    <w:rsid w:val="007F08EA"/>
    <w:rsid w:val="007F08EB"/>
    <w:rsid w:val="007F11D5"/>
    <w:rsid w:val="007F3B96"/>
    <w:rsid w:val="008150BF"/>
    <w:rsid w:val="0083307E"/>
    <w:rsid w:val="008473F5"/>
    <w:rsid w:val="00861713"/>
    <w:rsid w:val="008768FC"/>
    <w:rsid w:val="00880B8D"/>
    <w:rsid w:val="00896D00"/>
    <w:rsid w:val="008B1D87"/>
    <w:rsid w:val="008B1E4D"/>
    <w:rsid w:val="008B6501"/>
    <w:rsid w:val="008C6C6C"/>
    <w:rsid w:val="008E5CE2"/>
    <w:rsid w:val="008E5DE6"/>
    <w:rsid w:val="008E6A0A"/>
    <w:rsid w:val="00907C39"/>
    <w:rsid w:val="009141A6"/>
    <w:rsid w:val="00917680"/>
    <w:rsid w:val="0092245A"/>
    <w:rsid w:val="009341F6"/>
    <w:rsid w:val="009450C8"/>
    <w:rsid w:val="009531C8"/>
    <w:rsid w:val="00994034"/>
    <w:rsid w:val="009A337A"/>
    <w:rsid w:val="009C66D1"/>
    <w:rsid w:val="009D78DA"/>
    <w:rsid w:val="009F42B6"/>
    <w:rsid w:val="009F7D8D"/>
    <w:rsid w:val="00A02C1D"/>
    <w:rsid w:val="00A652FE"/>
    <w:rsid w:val="00A6564B"/>
    <w:rsid w:val="00A90025"/>
    <w:rsid w:val="00A90935"/>
    <w:rsid w:val="00AB0A10"/>
    <w:rsid w:val="00AC1EE0"/>
    <w:rsid w:val="00AC31F2"/>
    <w:rsid w:val="00AE2831"/>
    <w:rsid w:val="00AE3247"/>
    <w:rsid w:val="00AF2315"/>
    <w:rsid w:val="00B03227"/>
    <w:rsid w:val="00B13601"/>
    <w:rsid w:val="00B30EEF"/>
    <w:rsid w:val="00B47B5C"/>
    <w:rsid w:val="00B555C5"/>
    <w:rsid w:val="00B72FC1"/>
    <w:rsid w:val="00B76A0B"/>
    <w:rsid w:val="00B941C0"/>
    <w:rsid w:val="00BA39EE"/>
    <w:rsid w:val="00BD79C2"/>
    <w:rsid w:val="00BE6795"/>
    <w:rsid w:val="00BF15A3"/>
    <w:rsid w:val="00C072B3"/>
    <w:rsid w:val="00C226B3"/>
    <w:rsid w:val="00C35FEF"/>
    <w:rsid w:val="00C45D05"/>
    <w:rsid w:val="00C846B5"/>
    <w:rsid w:val="00CA027F"/>
    <w:rsid w:val="00CB6AEA"/>
    <w:rsid w:val="00CD2C56"/>
    <w:rsid w:val="00CD2E33"/>
    <w:rsid w:val="00CE5C77"/>
    <w:rsid w:val="00D01852"/>
    <w:rsid w:val="00D07A0A"/>
    <w:rsid w:val="00D3039D"/>
    <w:rsid w:val="00D57DB7"/>
    <w:rsid w:val="00D66BD1"/>
    <w:rsid w:val="00D73BA9"/>
    <w:rsid w:val="00D81375"/>
    <w:rsid w:val="00D9138B"/>
    <w:rsid w:val="00DA17CD"/>
    <w:rsid w:val="00DB5BE3"/>
    <w:rsid w:val="00DC3A9E"/>
    <w:rsid w:val="00DC5D2B"/>
    <w:rsid w:val="00DC665A"/>
    <w:rsid w:val="00DE0A46"/>
    <w:rsid w:val="00DE3CD6"/>
    <w:rsid w:val="00DE646F"/>
    <w:rsid w:val="00DF005C"/>
    <w:rsid w:val="00DF02C2"/>
    <w:rsid w:val="00E06ED7"/>
    <w:rsid w:val="00E14333"/>
    <w:rsid w:val="00E16536"/>
    <w:rsid w:val="00E224B0"/>
    <w:rsid w:val="00E236FB"/>
    <w:rsid w:val="00E43D09"/>
    <w:rsid w:val="00E72F96"/>
    <w:rsid w:val="00E774B2"/>
    <w:rsid w:val="00E85378"/>
    <w:rsid w:val="00E921F7"/>
    <w:rsid w:val="00E957C7"/>
    <w:rsid w:val="00E96B41"/>
    <w:rsid w:val="00EB4F5E"/>
    <w:rsid w:val="00EC3CE2"/>
    <w:rsid w:val="00EC782C"/>
    <w:rsid w:val="00ED3FBE"/>
    <w:rsid w:val="00ED4689"/>
    <w:rsid w:val="00EE4426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867EA"/>
    <w:rsid w:val="00FA3898"/>
    <w:rsid w:val="00FB29C8"/>
    <w:rsid w:val="00FD4717"/>
    <w:rsid w:val="00FE170C"/>
    <w:rsid w:val="00FE660A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6C235-0A24-4C5A-9177-B0147A98A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AM</cp:lastModifiedBy>
  <cp:revision>40</cp:revision>
  <cp:lastPrinted>2022-10-18T11:10:00Z</cp:lastPrinted>
  <dcterms:created xsi:type="dcterms:W3CDTF">2022-12-24T12:59:00Z</dcterms:created>
  <dcterms:modified xsi:type="dcterms:W3CDTF">2023-01-17T00:27:00Z</dcterms:modified>
</cp:coreProperties>
</file>