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3A1FDC" w:rsidP="00A32255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7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B03227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A32255">
              <w:rPr>
                <w:rFonts w:ascii="Pobeda" w:hAnsi="Pobeda"/>
                <w:color w:val="BC2414"/>
                <w:sz w:val="32"/>
                <w:szCs w:val="32"/>
              </w:rPr>
              <w:t>25</w:t>
            </w:r>
            <w:bookmarkStart w:id="0" w:name="_GoBack"/>
            <w:bookmarkEnd w:id="0"/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3A1FDC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FE170C">
              <w:rPr>
                <w:rFonts w:ascii="Impact" w:hAnsi="Impact"/>
                <w:i/>
                <w:color w:val="BC2414"/>
                <w:sz w:val="36"/>
              </w:rPr>
              <w:t>1</w:t>
            </w:r>
            <w:r w:rsidR="003A1FDC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9E7" w:rsidRPr="009659E7" w:rsidRDefault="009659E7" w:rsidP="009659E7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659E7">
        <w:rPr>
          <w:rFonts w:ascii="Arial" w:hAnsi="Arial" w:cs="Arial"/>
          <w:color w:val="000000" w:themeColor="text1"/>
          <w:sz w:val="34"/>
          <w:szCs w:val="34"/>
        </w:rPr>
        <w:t>Объединенная группировка российских войск (сил) в районе проведения специальной военной операции с 12-ти часов московского времени 6 января соблюдает режим прекращения огня вдоль всей линии боевого соприкосновения.</w:t>
      </w:r>
    </w:p>
    <w:p w:rsidR="009659E7" w:rsidRPr="009659E7" w:rsidRDefault="009659E7" w:rsidP="009659E7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659E7">
        <w:rPr>
          <w:rFonts w:ascii="Arial" w:hAnsi="Arial" w:cs="Arial"/>
          <w:color w:val="000000" w:themeColor="text1"/>
          <w:sz w:val="34"/>
          <w:szCs w:val="34"/>
        </w:rPr>
        <w:t>Вместе с тем, киевским режимом в течение прошедших суток продолжались артиллерийские обстрелы населенных пунктов и российских позиций.</w:t>
      </w:r>
    </w:p>
    <w:p w:rsidR="009659E7" w:rsidRPr="009659E7" w:rsidRDefault="009659E7" w:rsidP="009659E7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659E7">
        <w:rPr>
          <w:rFonts w:ascii="Arial" w:hAnsi="Arial" w:cs="Arial"/>
          <w:color w:val="000000" w:themeColor="text1"/>
          <w:sz w:val="34"/>
          <w:szCs w:val="34"/>
        </w:rPr>
        <w:t>На Красно-Лиманском направлении ВСУ произведено одиннадцать минометных обстрелов российских позиций.</w:t>
      </w:r>
    </w:p>
    <w:p w:rsidR="009659E7" w:rsidRPr="009659E7" w:rsidRDefault="009659E7" w:rsidP="009659E7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659E7">
        <w:rPr>
          <w:rFonts w:ascii="Arial" w:hAnsi="Arial" w:cs="Arial"/>
          <w:color w:val="000000" w:themeColor="text1"/>
          <w:sz w:val="34"/>
          <w:szCs w:val="34"/>
        </w:rPr>
        <w:t xml:space="preserve">На </w:t>
      </w:r>
      <w:proofErr w:type="spellStart"/>
      <w:r w:rsidRPr="009659E7">
        <w:rPr>
          <w:rFonts w:ascii="Arial" w:hAnsi="Arial" w:cs="Arial"/>
          <w:color w:val="000000" w:themeColor="text1"/>
          <w:sz w:val="34"/>
          <w:szCs w:val="34"/>
        </w:rPr>
        <w:t>Соледарском</w:t>
      </w:r>
      <w:proofErr w:type="spellEnd"/>
      <w:r w:rsidRPr="009659E7">
        <w:rPr>
          <w:rFonts w:ascii="Arial" w:hAnsi="Arial" w:cs="Arial"/>
          <w:color w:val="000000" w:themeColor="text1"/>
          <w:sz w:val="34"/>
          <w:szCs w:val="34"/>
        </w:rPr>
        <w:t xml:space="preserve">, Авдеевском и </w:t>
      </w:r>
      <w:proofErr w:type="spellStart"/>
      <w:r w:rsidRPr="009659E7">
        <w:rPr>
          <w:rFonts w:ascii="Arial" w:hAnsi="Arial" w:cs="Arial"/>
          <w:color w:val="000000" w:themeColor="text1"/>
          <w:sz w:val="34"/>
          <w:szCs w:val="34"/>
        </w:rPr>
        <w:t>Марьинском</w:t>
      </w:r>
      <w:proofErr w:type="spellEnd"/>
      <w:r w:rsidRPr="009659E7">
        <w:rPr>
          <w:rFonts w:ascii="Arial" w:hAnsi="Arial" w:cs="Arial"/>
          <w:color w:val="000000" w:themeColor="text1"/>
          <w:sz w:val="34"/>
          <w:szCs w:val="34"/>
        </w:rPr>
        <w:t xml:space="preserve"> направлениях противник пятьдесят один раз применил артиллерию по подразделениям российских войск.</w:t>
      </w:r>
    </w:p>
    <w:p w:rsidR="009659E7" w:rsidRPr="009659E7" w:rsidRDefault="009659E7" w:rsidP="009659E7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659E7">
        <w:rPr>
          <w:rFonts w:ascii="Arial" w:hAnsi="Arial" w:cs="Arial"/>
          <w:color w:val="000000" w:themeColor="text1"/>
          <w:sz w:val="34"/>
          <w:szCs w:val="34"/>
        </w:rPr>
        <w:t>По жилым кварталам города ДОНЕЦК украинскими войсками выпущено более 60-ти снарядов крупного калибра, а по населенному пункту МАКЕЕВКА Донецкой народной республики нанесен удар американскими реактивными снарядами системы залпового огня «HIMARS».</w:t>
      </w:r>
    </w:p>
    <w:p w:rsidR="009659E7" w:rsidRPr="009659E7" w:rsidRDefault="009659E7" w:rsidP="009659E7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659E7">
        <w:rPr>
          <w:rFonts w:ascii="Arial" w:hAnsi="Arial" w:cs="Arial"/>
          <w:color w:val="000000" w:themeColor="text1"/>
          <w:sz w:val="34"/>
          <w:szCs w:val="34"/>
        </w:rPr>
        <w:t>В Запорожской области ВСУ открывали артиллерийский огонь тридцать один раз.</w:t>
      </w:r>
    </w:p>
    <w:p w:rsidR="009659E7" w:rsidRPr="009659E7" w:rsidRDefault="009659E7" w:rsidP="009659E7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659E7">
        <w:rPr>
          <w:rFonts w:ascii="Arial" w:hAnsi="Arial" w:cs="Arial"/>
          <w:color w:val="000000" w:themeColor="text1"/>
          <w:sz w:val="34"/>
          <w:szCs w:val="34"/>
        </w:rPr>
        <w:t>На Херсонском и Криворожском направлениях противник произвел семнадцать артиллерийских обстрелов.</w:t>
      </w:r>
    </w:p>
    <w:p w:rsidR="009659E7" w:rsidRPr="009659E7" w:rsidRDefault="009659E7" w:rsidP="009659E7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659E7">
        <w:rPr>
          <w:rFonts w:ascii="Arial" w:hAnsi="Arial" w:cs="Arial"/>
          <w:color w:val="000000" w:themeColor="text1"/>
          <w:sz w:val="34"/>
          <w:szCs w:val="34"/>
        </w:rPr>
        <w:t>Ответным огнём российских войск все позиции ВСУ, с которых осуществлялись обстрелы, подавлены.</w:t>
      </w:r>
    </w:p>
    <w:p w:rsidR="009659E7" w:rsidRPr="009659E7" w:rsidRDefault="009659E7" w:rsidP="009659E7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659E7">
        <w:rPr>
          <w:rFonts w:ascii="Arial" w:hAnsi="Arial" w:cs="Arial"/>
          <w:color w:val="000000" w:themeColor="text1"/>
          <w:sz w:val="34"/>
          <w:szCs w:val="34"/>
        </w:rPr>
        <w:t>Несмотря на артиллерийские обстрелы вооруженных сил Украины по населенным пунктам и российским позициям, выполнение заявленного режима прекращения огня будет продолжено российской группировкой войск (сил) до 24-х часов сегодняшнего дня.</w:t>
      </w:r>
    </w:p>
    <w:p w:rsidR="009659E7" w:rsidRPr="009659E7" w:rsidRDefault="009659E7" w:rsidP="009659E7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659E7">
        <w:rPr>
          <w:rFonts w:ascii="Arial" w:hAnsi="Arial" w:cs="Arial"/>
          <w:color w:val="000000" w:themeColor="text1"/>
          <w:sz w:val="34"/>
          <w:szCs w:val="34"/>
        </w:rPr>
        <w:t>На Купянском направлении в районе населенного пункта СИНЬКОВКА Харьковской области в течение прошедших суток отражена атака подразделений 14-й механизированной бригады ВСУ.</w:t>
      </w:r>
    </w:p>
    <w:p w:rsidR="009659E7" w:rsidRPr="009659E7" w:rsidRDefault="009659E7" w:rsidP="009659E7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659E7">
        <w:rPr>
          <w:rFonts w:ascii="Arial" w:hAnsi="Arial" w:cs="Arial"/>
          <w:color w:val="000000" w:themeColor="text1"/>
          <w:sz w:val="34"/>
          <w:szCs w:val="34"/>
        </w:rPr>
        <w:t>Ответным огнём уничтожено более 20-ти украинских военнослужащих, танк, боевая машина РСЗО «Град» и два автомобиля.</w:t>
      </w:r>
    </w:p>
    <w:p w:rsidR="009659E7" w:rsidRPr="009659E7" w:rsidRDefault="009659E7" w:rsidP="009659E7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659E7">
        <w:rPr>
          <w:rFonts w:ascii="Arial" w:hAnsi="Arial" w:cs="Arial"/>
          <w:color w:val="000000" w:themeColor="text1"/>
          <w:sz w:val="34"/>
          <w:szCs w:val="34"/>
        </w:rPr>
        <w:lastRenderedPageBreak/>
        <w:t>На Красно-Лиманском направлении в районе Серебрянского лесничества отражена атака двух штурмовых групп 80-й и 95-й десантно-штурмовых бригад ВСУ.</w:t>
      </w:r>
    </w:p>
    <w:p w:rsidR="009659E7" w:rsidRPr="009659E7" w:rsidRDefault="009659E7" w:rsidP="009659E7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659E7">
        <w:rPr>
          <w:rFonts w:ascii="Arial" w:hAnsi="Arial" w:cs="Arial"/>
          <w:color w:val="000000" w:themeColor="text1"/>
          <w:sz w:val="34"/>
          <w:szCs w:val="34"/>
        </w:rPr>
        <w:t>Общие потери данных подразделений противника составили более 30-ти военнослужащих, две гаубицы Д-20, боевая бронированная машина и пикап.</w:t>
      </w:r>
    </w:p>
    <w:p w:rsidR="009659E7" w:rsidRPr="009659E7" w:rsidRDefault="009659E7" w:rsidP="009659E7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659E7">
        <w:rPr>
          <w:rFonts w:ascii="Arial" w:hAnsi="Arial" w:cs="Arial"/>
          <w:color w:val="000000" w:themeColor="text1"/>
          <w:sz w:val="34"/>
          <w:szCs w:val="34"/>
        </w:rPr>
        <w:t>На Донецком направлении сорвана попытка подразделений 110-й механизированной и 79-й десантно-штурмовой бригад ВСУ атаковать российские позиции в районах населенных пунктов КРАСНОГОРОВКА и ГЕОРГИЕВКА Донецкой народной республики.</w:t>
      </w:r>
    </w:p>
    <w:p w:rsidR="009659E7" w:rsidRPr="009659E7" w:rsidRDefault="009659E7" w:rsidP="009659E7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659E7">
        <w:rPr>
          <w:rFonts w:ascii="Arial" w:hAnsi="Arial" w:cs="Arial"/>
          <w:color w:val="000000" w:themeColor="text1"/>
          <w:sz w:val="34"/>
          <w:szCs w:val="34"/>
        </w:rPr>
        <w:t>Потери противника в результате ответного огня составили до 50-ти украинских военнослужащих убитыми и ранеными, танк и автомобиль.</w:t>
      </w:r>
    </w:p>
    <w:p w:rsidR="009659E7" w:rsidRPr="009659E7" w:rsidRDefault="009659E7" w:rsidP="009659E7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659E7">
        <w:rPr>
          <w:rFonts w:ascii="Arial" w:hAnsi="Arial" w:cs="Arial"/>
          <w:color w:val="000000" w:themeColor="text1"/>
          <w:sz w:val="34"/>
          <w:szCs w:val="34"/>
        </w:rPr>
        <w:t>На Южно-Донецком направлении в районе населенного пункта НОВОМАЙОРСКОЕ Донецкой народной республики пресечена контратака подразделений 108-й бригады территориальной обороны ВСУ.</w:t>
      </w:r>
    </w:p>
    <w:p w:rsidR="009659E7" w:rsidRPr="009659E7" w:rsidRDefault="009659E7" w:rsidP="009659E7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659E7">
        <w:rPr>
          <w:rFonts w:ascii="Arial" w:hAnsi="Arial" w:cs="Arial"/>
          <w:color w:val="000000" w:themeColor="text1"/>
          <w:sz w:val="34"/>
          <w:szCs w:val="34"/>
        </w:rPr>
        <w:t>Ответным огнём уничтожено более 20-ти украинских военнослужащих, две гаубицы Д-30, бронетранспортер и два пикапа.</w:t>
      </w:r>
    </w:p>
    <w:p w:rsidR="009659E7" w:rsidRPr="009659E7" w:rsidRDefault="009659E7" w:rsidP="009659E7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659E7">
        <w:rPr>
          <w:rFonts w:ascii="Arial" w:hAnsi="Arial" w:cs="Arial"/>
          <w:color w:val="000000" w:themeColor="text1"/>
          <w:sz w:val="34"/>
          <w:szCs w:val="34"/>
        </w:rPr>
        <w:t>Средствами противовоздушной обороны за сутки уничтожены четыре украинских беспилотных летательных аппарата в районах населенных пунктов ИЛЬЧЕНКОВО Запорожской области и ГЕНИЧЕСК Херсонской области.</w:t>
      </w:r>
    </w:p>
    <w:p w:rsidR="009659E7" w:rsidRPr="009659E7" w:rsidRDefault="009659E7" w:rsidP="009659E7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659E7">
        <w:rPr>
          <w:rFonts w:ascii="Arial" w:hAnsi="Arial" w:cs="Arial"/>
          <w:color w:val="000000" w:themeColor="text1"/>
          <w:sz w:val="34"/>
          <w:szCs w:val="34"/>
        </w:rPr>
        <w:t>Кроме того, перехвачены пять реактивных снарядов систем залпового огня «Ураган» и «HIMARS», а также противорадиолокационная ракета «HARM» производства США в районах населенных пунктов МАКЕЕВКА, ГУСЕЛЬСКОЕ Донецкой Народной Республики и ОЧЕРЕВАТОЕ Запорожской области.</w:t>
      </w:r>
    </w:p>
    <w:p w:rsidR="00AC31F2" w:rsidRPr="00FA3898" w:rsidRDefault="009659E7" w:rsidP="009659E7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4"/>
        </w:rPr>
      </w:pPr>
      <w:r w:rsidRPr="009659E7">
        <w:rPr>
          <w:rFonts w:ascii="Arial" w:hAnsi="Arial" w:cs="Arial"/>
          <w:color w:val="000000" w:themeColor="text1"/>
          <w:sz w:val="34"/>
          <w:szCs w:val="34"/>
        </w:rPr>
        <w:t>Всего с начала проведения специальной военной операции уничтожены: 360 самолетов, 199 вертолетов, 2843 беспилотных летательных аппарата, 400 зенитных ракетных комплексов, 7441 танк и другие боевые бронированные машины, 972 боевые машины реактивных систем залпового огня, 3787 орудий полевой артиллерии и минометов, а также 7957 единиц специальной военной автомобильной техники.</w:t>
      </w:r>
    </w:p>
    <w:p w:rsidR="00AC31F2" w:rsidRDefault="00AC31F2" w:rsidP="00AC31F2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-136525</wp:posOffset>
                </wp:positionH>
                <wp:positionV relativeFrom="paragraph">
                  <wp:posOffset>655955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A32255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8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51.65pt;width:558.75pt;height:3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A32255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9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Sect="00DC66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79" w:rsidRDefault="00337F79" w:rsidP="00175717">
      <w:pPr>
        <w:spacing w:after="0" w:line="240" w:lineRule="auto"/>
      </w:pPr>
      <w:r>
        <w:separator/>
      </w:r>
    </w:p>
  </w:endnote>
  <w:end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79" w:rsidRDefault="00337F79" w:rsidP="00175717">
      <w:pPr>
        <w:spacing w:after="0" w:line="240" w:lineRule="auto"/>
      </w:pPr>
      <w:r>
        <w:separator/>
      </w:r>
    </w:p>
  </w:footnote>
  <w:foot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3225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3225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3225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C22AE"/>
    <w:rsid w:val="001D3704"/>
    <w:rsid w:val="001E09E9"/>
    <w:rsid w:val="001E2396"/>
    <w:rsid w:val="001F2695"/>
    <w:rsid w:val="00215F19"/>
    <w:rsid w:val="00241A10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37F79"/>
    <w:rsid w:val="003570AC"/>
    <w:rsid w:val="0035759E"/>
    <w:rsid w:val="00361FFF"/>
    <w:rsid w:val="0037077D"/>
    <w:rsid w:val="00380ABE"/>
    <w:rsid w:val="003A1FDC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04B"/>
    <w:rsid w:val="004B02CB"/>
    <w:rsid w:val="004B1951"/>
    <w:rsid w:val="004D76AD"/>
    <w:rsid w:val="004E08C1"/>
    <w:rsid w:val="004F6DB2"/>
    <w:rsid w:val="004F7932"/>
    <w:rsid w:val="0050013C"/>
    <w:rsid w:val="00500AF2"/>
    <w:rsid w:val="005145E1"/>
    <w:rsid w:val="0053097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15EC1"/>
    <w:rsid w:val="00620EB1"/>
    <w:rsid w:val="0062173B"/>
    <w:rsid w:val="00631E24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341F6"/>
    <w:rsid w:val="009450C8"/>
    <w:rsid w:val="009531C8"/>
    <w:rsid w:val="009659E7"/>
    <w:rsid w:val="00994034"/>
    <w:rsid w:val="009A337A"/>
    <w:rsid w:val="009C66D1"/>
    <w:rsid w:val="009D78DA"/>
    <w:rsid w:val="009F42B6"/>
    <w:rsid w:val="009F7D8D"/>
    <w:rsid w:val="00A02C1D"/>
    <w:rsid w:val="00A32255"/>
    <w:rsid w:val="00A652FE"/>
    <w:rsid w:val="00A6564B"/>
    <w:rsid w:val="00A90025"/>
    <w:rsid w:val="00A90935"/>
    <w:rsid w:val="00AB0A10"/>
    <w:rsid w:val="00AC1EE0"/>
    <w:rsid w:val="00AC31F2"/>
    <w:rsid w:val="00AE2831"/>
    <w:rsid w:val="00AF2315"/>
    <w:rsid w:val="00B03227"/>
    <w:rsid w:val="00B30EEF"/>
    <w:rsid w:val="00B47B5C"/>
    <w:rsid w:val="00B555C5"/>
    <w:rsid w:val="00B72FC1"/>
    <w:rsid w:val="00B76A0B"/>
    <w:rsid w:val="00BA39EE"/>
    <w:rsid w:val="00BD79C2"/>
    <w:rsid w:val="00BE6795"/>
    <w:rsid w:val="00BF15A3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3039D"/>
    <w:rsid w:val="00D57DB7"/>
    <w:rsid w:val="00D66BD1"/>
    <w:rsid w:val="00D73BA9"/>
    <w:rsid w:val="00D81375"/>
    <w:rsid w:val="00D9138B"/>
    <w:rsid w:val="00DA17CD"/>
    <w:rsid w:val="00DC3A9E"/>
    <w:rsid w:val="00DC5D2B"/>
    <w:rsid w:val="00DC665A"/>
    <w:rsid w:val="00DE0A4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A3898"/>
    <w:rsid w:val="00FB29C8"/>
    <w:rsid w:val="00FD4717"/>
    <w:rsid w:val="00FE170C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ajo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major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DD88E-8CFA-4663-BD33-2ED36917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29</cp:revision>
  <cp:lastPrinted>2022-10-18T11:10:00Z</cp:lastPrinted>
  <dcterms:created xsi:type="dcterms:W3CDTF">2022-12-24T12:59:00Z</dcterms:created>
  <dcterms:modified xsi:type="dcterms:W3CDTF">2023-01-07T11:48:00Z</dcterms:modified>
</cp:coreProperties>
</file>