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FE170C" w:rsidP="00F867EA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F867EA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285C16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F867EA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3B78E3" w:rsidRPr="003B78E3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F867EA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FE170C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F867EA">
              <w:rPr>
                <w:rFonts w:ascii="Impact" w:hAnsi="Impact"/>
                <w:i/>
                <w:color w:val="BC2414"/>
                <w:sz w:val="36"/>
                <w:lang w:val="en-US"/>
              </w:rPr>
              <w:t>1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E170C" w:rsidRDefault="00644C47" w:rsidP="00F867EA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военн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операци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>.</w:t>
      </w:r>
    </w:p>
    <w:p w:rsidR="00F867EA" w:rsidRPr="00F867EA" w:rsidRDefault="00F867EA" w:rsidP="00F867EA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огнем артиллерии и ударами армейской авиации нанесено поражение трем ротным тактическим группам ВСУ в районах населенных пунктов </w:t>
      </w:r>
      <w:proofErr w:type="spellStart"/>
      <w:r w:rsidRPr="00F867EA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, Кисловка и Новоселовское Харьковской области. Уничтожено более 50-ти украинских военнослужащих, две боевые бронированные машины и три пикапа.  </w:t>
      </w:r>
    </w:p>
    <w:p w:rsidR="00F867EA" w:rsidRPr="00F867EA" w:rsidRDefault="00F867EA" w:rsidP="00F867EA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в результате комплексного огневого поражения подразделений ВСУ в районе населенного пункта Серебрянка Луганской народной республики безвозвратные потери противника составили до 140 украинских военнослужащих, пять танков, семь боевых бронированных машин и четыре пикапа.  </w:t>
      </w:r>
    </w:p>
    <w:p w:rsidR="00F867EA" w:rsidRPr="00F867EA" w:rsidRDefault="00F867EA" w:rsidP="00F867EA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На Донецком направлении российские войска продолжали наступательные действия, нанося удары оперативно-тактической и армейской авиацией, артиллерией и тяжелыми огнеметными системами по районам скоплений живой силы и военной техники ВСУ. За сутки на данном направлении уничтожено более 80-ти украинских военнослужащих, два бронетранспортера, четыре бронеавтомобиля и три пикапа.  </w:t>
      </w:r>
    </w:p>
    <w:p w:rsidR="00F867EA" w:rsidRPr="00F867EA" w:rsidRDefault="00F867EA" w:rsidP="00F867EA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направлении в результате успешных наступательных действий российскими войсками освобождён населенный пункт </w:t>
      </w:r>
      <w:proofErr w:type="spellStart"/>
      <w:r w:rsidRPr="00F867EA">
        <w:rPr>
          <w:rFonts w:ascii="Arial" w:hAnsi="Arial" w:cs="Arial"/>
          <w:color w:val="000000" w:themeColor="text1"/>
          <w:sz w:val="34"/>
          <w:szCs w:val="34"/>
        </w:rPr>
        <w:t>Дорожнянка</w:t>
      </w:r>
      <w:proofErr w:type="spellEnd"/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области. Уничтожено до 50-ти военнослужащих, три боевые машины пехоты, две боевые бронированные машины и пять пикапов.  </w:t>
      </w:r>
    </w:p>
    <w:p w:rsidR="00F867EA" w:rsidRPr="00F867EA" w:rsidRDefault="00F867EA" w:rsidP="00F867EA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В результате ударов высокоточным оружием ВКС России поражены три пункта временной дислокации иностранных наемников в районах населенных пунктов Красный Лиман и </w:t>
      </w:r>
      <w:proofErr w:type="spellStart"/>
      <w:r w:rsidRPr="00F867EA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F867EA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 </w:t>
      </w:r>
    </w:p>
    <w:p w:rsidR="00F867EA" w:rsidRDefault="00F867EA" w:rsidP="00F867EA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867EA">
        <w:rPr>
          <w:rFonts w:ascii="Arial" w:hAnsi="Arial" w:cs="Arial"/>
          <w:color w:val="000000" w:themeColor="text1"/>
          <w:sz w:val="34"/>
          <w:szCs w:val="34"/>
        </w:rPr>
        <w:t>Ракетными войсками и артиллерией группировок войск (сил) Вооруженных Сил Российской Федерации за сутки поражены 75 артиллерийских подразделений ВСУ на огневых позициях, живая сила и военная техника в 92 районах.</w:t>
      </w:r>
    </w:p>
    <w:p w:rsidR="00F867EA" w:rsidRPr="00F867EA" w:rsidRDefault="00F867EA" w:rsidP="00F867EA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867EA">
        <w:rPr>
          <w:rFonts w:ascii="Arial" w:hAnsi="Arial" w:cs="Arial"/>
          <w:color w:val="000000" w:themeColor="text1"/>
          <w:sz w:val="34"/>
          <w:szCs w:val="34"/>
        </w:rPr>
        <w:lastRenderedPageBreak/>
        <w:t>В районе населенного пункта Федоровка Донецкой народной республики вскрыта позиция и уничтожен радиолокатор украинского зенитного ракетного комплекса С-300.</w:t>
      </w:r>
    </w:p>
    <w:p w:rsidR="00F867EA" w:rsidRPr="00F867EA" w:rsidRDefault="00F867EA" w:rsidP="00F867EA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867EA">
        <w:rPr>
          <w:rFonts w:ascii="Arial" w:hAnsi="Arial" w:cs="Arial"/>
          <w:color w:val="000000" w:themeColor="text1"/>
          <w:sz w:val="34"/>
          <w:szCs w:val="34"/>
        </w:rPr>
        <w:t>В районах населенных пунктов Часов Яр, Артемовск, Авдеевка и Веселое Донецкой народной республики уничтожены пять радиолокационных станций контрбатарейной борьбы производства США AN/TPQ-50.</w:t>
      </w:r>
    </w:p>
    <w:p w:rsidR="00F867EA" w:rsidRPr="00F867EA" w:rsidRDefault="00F867EA" w:rsidP="00F867EA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В районах населенных пунктов Богатырь Донецкой народной республики и Каменское Запорожской области уничтожены два склада ракетно-артиллерийского вооружения и боеприпасов ВСУ.  </w:t>
      </w:r>
    </w:p>
    <w:p w:rsidR="00F867EA" w:rsidRPr="00F867EA" w:rsidRDefault="00F867EA" w:rsidP="00F867EA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В ходе контрбатарейной борьбы на огневых позициях в районе населенного пункта Константиновка уничтожены пусковая установка реактивной системы залпового огня «HIMARS», две боевые машины реактивной системы залпового огня «Град», а также самоходная гаубица 2С1 «Гвоздика», с которых велись обстрелы жилых кварталов города Донецк и других населенных пунктов Донецкой народной республики. В районах населенных пунктов Северск, </w:t>
      </w:r>
      <w:proofErr w:type="spellStart"/>
      <w:r w:rsidRPr="00F867EA">
        <w:rPr>
          <w:rFonts w:ascii="Arial" w:hAnsi="Arial" w:cs="Arial"/>
          <w:color w:val="000000" w:themeColor="text1"/>
          <w:sz w:val="34"/>
          <w:szCs w:val="34"/>
        </w:rPr>
        <w:t>Ступочки</w:t>
      </w:r>
      <w:proofErr w:type="spellEnd"/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 и Федоровка Донецкой народной республики на огневых позициях уничтожены четыре артиллерийские системы М777 производства США. В районе населенного пункта Серебрянка Луганской народной республики уничтожена самоходная гаубица «</w:t>
      </w:r>
      <w:proofErr w:type="spellStart"/>
      <w:r w:rsidRPr="00F867EA">
        <w:rPr>
          <w:rFonts w:ascii="Arial" w:hAnsi="Arial" w:cs="Arial"/>
          <w:color w:val="000000" w:themeColor="text1"/>
          <w:sz w:val="34"/>
          <w:szCs w:val="34"/>
        </w:rPr>
        <w:t>Dana</w:t>
      </w:r>
      <w:proofErr w:type="spellEnd"/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» чешского производства.  </w:t>
      </w:r>
    </w:p>
    <w:p w:rsidR="00F867EA" w:rsidRPr="00F867EA" w:rsidRDefault="00F867EA" w:rsidP="00F867EA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Истребительной авиацией ВКС России в районах населенных пунктов Нововасильевка и Новоэкономическое Донецкой народной республики сбиты два вертолета Ми-8 воздушных сил Украины.  </w:t>
      </w:r>
    </w:p>
    <w:p w:rsidR="00F867EA" w:rsidRPr="00F867EA" w:rsidRDefault="00F867EA" w:rsidP="00F867EA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уничтожены восемь украинских беспилотных летательных аппаратов в районах населенных пунктов </w:t>
      </w:r>
      <w:proofErr w:type="spellStart"/>
      <w:r w:rsidRPr="00F867EA">
        <w:rPr>
          <w:rFonts w:ascii="Arial" w:hAnsi="Arial" w:cs="Arial"/>
          <w:color w:val="000000" w:themeColor="text1"/>
          <w:sz w:val="34"/>
          <w:szCs w:val="34"/>
        </w:rPr>
        <w:t>Бараниковка</w:t>
      </w:r>
      <w:proofErr w:type="spellEnd"/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F867EA">
        <w:rPr>
          <w:rFonts w:ascii="Arial" w:hAnsi="Arial" w:cs="Arial"/>
          <w:color w:val="000000" w:themeColor="text1"/>
          <w:sz w:val="34"/>
          <w:szCs w:val="34"/>
        </w:rPr>
        <w:t>Кирилловка</w:t>
      </w:r>
      <w:proofErr w:type="spellEnd"/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, Вольное, </w:t>
      </w:r>
      <w:proofErr w:type="spellStart"/>
      <w:r w:rsidRPr="00F867EA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F867EA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F867EA">
        <w:rPr>
          <w:rFonts w:ascii="Arial" w:hAnsi="Arial" w:cs="Arial"/>
          <w:color w:val="000000" w:themeColor="text1"/>
          <w:sz w:val="34"/>
          <w:szCs w:val="34"/>
        </w:rPr>
        <w:t xml:space="preserve">, Володино Донецкой народной республики, Васильевка Запорожской области и Константиновка Херсонской области.  </w:t>
      </w:r>
    </w:p>
    <w:p w:rsidR="00137C2C" w:rsidRPr="00A90025" w:rsidRDefault="00F867EA" w:rsidP="00F867EA">
      <w:pPr>
        <w:spacing w:after="40" w:line="228" w:lineRule="auto"/>
        <w:ind w:firstLine="709"/>
        <w:jc w:val="both"/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posOffset>-122082</wp:posOffset>
                </wp:positionH>
                <wp:positionV relativeFrom="paragraph">
                  <wp:posOffset>1905635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DC5D2B" w:rsidRDefault="00F867EA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8" w:history="1"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DC5D2B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</w:t>
                                  </w:r>
                                  <w:r w:rsidR="004F6DB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>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 w:rsidP="00DC5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6pt;margin-top:150.05pt;width:558.7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DC5D2B" w:rsidRDefault="00F867EA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9" w:history="1"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DC5D2B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</w:t>
                            </w:r>
                            <w:r w:rsidR="004F6DB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>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 w:rsidP="00DC5D2B"/>
                  </w:txbxContent>
                </v:textbox>
                <w10:wrap anchorx="margin"/>
              </v:shape>
            </w:pict>
          </mc:Fallback>
        </mc:AlternateContent>
      </w:r>
      <w:r w:rsidRPr="00F867EA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</w:t>
      </w:r>
      <w:bookmarkStart w:id="0" w:name="_GoBack"/>
      <w:bookmarkEnd w:id="0"/>
      <w:r w:rsidRPr="00F867EA">
        <w:rPr>
          <w:rFonts w:ascii="Arial" w:hAnsi="Arial" w:cs="Arial"/>
          <w:color w:val="000000" w:themeColor="text1"/>
          <w:sz w:val="34"/>
          <w:szCs w:val="34"/>
        </w:rPr>
        <w:t>пециальной военной операции уничтожены: 355 самолетов, 198 вертолетов, 2764 беспилотных летательных аппарата, 399 зенитных ракетных комплексов, 7338 танков и других боевых бронированных машин, 957 боевых машин реактивных систем залпового огня, 3752 орудия полевой артиллерии и минометов, а также 7846 единиц специальной военной автомобильной техники.</w:t>
      </w:r>
    </w:p>
    <w:sectPr w:rsidR="00137C2C" w:rsidRPr="00A90025" w:rsidSect="00DC6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867E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867E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867E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B2527"/>
    <w:rsid w:val="003B78E3"/>
    <w:rsid w:val="003C3926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C66D1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30EEF"/>
    <w:rsid w:val="00B47B5C"/>
    <w:rsid w:val="00B555C5"/>
    <w:rsid w:val="00B72FC1"/>
    <w:rsid w:val="00B76A0B"/>
    <w:rsid w:val="00BA39EE"/>
    <w:rsid w:val="00BD79C2"/>
    <w:rsid w:val="00BE6795"/>
    <w:rsid w:val="00BF15A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C3A9E"/>
    <w:rsid w:val="00DC5D2B"/>
    <w:rsid w:val="00DC665A"/>
    <w:rsid w:val="00DE0A4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B29C8"/>
    <w:rsid w:val="00FD4717"/>
    <w:rsid w:val="00FE170C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j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major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1743-0E60-4350-850A-B4E79CDC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cp:lastPrinted>2022-10-18T11:10:00Z</cp:lastPrinted>
  <dcterms:created xsi:type="dcterms:W3CDTF">2022-12-24T12:59:00Z</dcterms:created>
  <dcterms:modified xsi:type="dcterms:W3CDTF">2023-01-01T13:53:00Z</dcterms:modified>
</cp:coreProperties>
</file>